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F2382" w14:textId="00C444D3" w:rsidR="000544BA" w:rsidRDefault="00767EFD" w:rsidP="006E28D8">
      <w:pPr>
        <w:jc w:val="center"/>
        <w:rPr>
          <w:rFonts w:ascii="Trebuchet MS" w:hAnsi="Trebuchet MS"/>
          <w:b/>
          <w:sz w:val="24"/>
          <w:szCs w:val="24"/>
        </w:rPr>
      </w:pPr>
      <w:r>
        <w:rPr>
          <w:rFonts w:ascii="Trebuchet MS" w:hAnsi="Trebuchet MS"/>
          <w:b/>
          <w:sz w:val="24"/>
          <w:szCs w:val="24"/>
        </w:rPr>
        <w:t>The Resilience of the Commonwealth Advantage one De</w:t>
      </w:r>
      <w:r w:rsidR="00FD7A58">
        <w:rPr>
          <w:rFonts w:ascii="Trebuchet MS" w:hAnsi="Trebuchet MS"/>
          <w:b/>
          <w:sz w:val="24"/>
          <w:szCs w:val="24"/>
        </w:rPr>
        <w:t>c</w:t>
      </w:r>
      <w:r>
        <w:rPr>
          <w:rFonts w:ascii="Trebuchet MS" w:hAnsi="Trebuchet MS"/>
          <w:b/>
          <w:sz w:val="24"/>
          <w:szCs w:val="24"/>
        </w:rPr>
        <w:t xml:space="preserve">ade </w:t>
      </w:r>
      <w:r w:rsidR="00C209C6">
        <w:rPr>
          <w:rFonts w:ascii="Trebuchet MS" w:hAnsi="Trebuchet MS"/>
          <w:b/>
          <w:sz w:val="24"/>
          <w:szCs w:val="24"/>
        </w:rPr>
        <w:t>O</w:t>
      </w:r>
      <w:r>
        <w:rPr>
          <w:rFonts w:ascii="Trebuchet MS" w:hAnsi="Trebuchet MS"/>
          <w:b/>
          <w:sz w:val="24"/>
          <w:szCs w:val="24"/>
        </w:rPr>
        <w:t>n</w:t>
      </w:r>
    </w:p>
    <w:p w14:paraId="5E32D896" w14:textId="32F3E258" w:rsidR="000544BA" w:rsidRPr="000544BA" w:rsidRDefault="000544BA" w:rsidP="000544BA">
      <w:pPr>
        <w:rPr>
          <w:rFonts w:ascii="Trebuchet MS" w:hAnsi="Trebuchet MS"/>
          <w:bCs/>
        </w:rPr>
      </w:pPr>
      <w:r>
        <w:rPr>
          <w:rFonts w:ascii="Trebuchet MS" w:hAnsi="Trebuchet MS"/>
          <w:bCs/>
          <w:sz w:val="24"/>
          <w:szCs w:val="24"/>
        </w:rPr>
        <w:t>______________________________________________________________________</w:t>
      </w:r>
    </w:p>
    <w:p w14:paraId="4D95B94F" w14:textId="6E80B2AD" w:rsidR="00CC3FF3" w:rsidRPr="0050791A" w:rsidRDefault="00CC3FF3" w:rsidP="00CC3FF3">
      <w:pPr>
        <w:rPr>
          <w:rFonts w:ascii="Trebuchet MS" w:hAnsi="Trebuchet MS"/>
          <w:b/>
        </w:rPr>
      </w:pPr>
      <w:r w:rsidRPr="0050791A">
        <w:rPr>
          <w:rFonts w:ascii="Trebuchet MS" w:hAnsi="Trebuchet MS"/>
          <w:b/>
        </w:rPr>
        <w:t>1.</w:t>
      </w:r>
      <w:r w:rsidR="00343F3B">
        <w:rPr>
          <w:rFonts w:ascii="Trebuchet MS" w:hAnsi="Trebuchet MS"/>
          <w:b/>
        </w:rPr>
        <w:t xml:space="preserve"> </w:t>
      </w:r>
      <w:r w:rsidRPr="0050791A">
        <w:rPr>
          <w:rFonts w:ascii="Trebuchet MS" w:hAnsi="Trebuchet MS"/>
          <w:b/>
        </w:rPr>
        <w:t>Background</w:t>
      </w:r>
    </w:p>
    <w:p w14:paraId="08D1974A" w14:textId="7D8AB6D0" w:rsidR="00924C93" w:rsidRDefault="00767EFD" w:rsidP="00FB78E3">
      <w:pPr>
        <w:pStyle w:val="xmsonormal"/>
        <w:suppressAutoHyphens/>
        <w:spacing w:before="240" w:beforeAutospacing="0"/>
        <w:rPr>
          <w:rFonts w:ascii="Arial" w:hAnsi="Arial" w:cs="Arial"/>
        </w:rPr>
      </w:pPr>
      <w:r w:rsidRPr="00FB78E3">
        <w:rPr>
          <w:rFonts w:ascii="Trebuchet MS" w:hAnsi="Trebuchet MS" w:cs="Arial"/>
        </w:rPr>
        <w:t xml:space="preserve">The Commonwealth Secretariat is preparing the 2024 Commonwealth Trade Review (CTR) for the next Commonwealth Heads of Government Meeting (CHOGM), which will take place in Apia (Samoa) in October 2024. In line with the theme of </w:t>
      </w:r>
      <w:r w:rsidR="00321F5B" w:rsidRPr="00FB78E3">
        <w:rPr>
          <w:rFonts w:ascii="Trebuchet MS" w:hAnsi="Trebuchet MS" w:cs="Arial"/>
        </w:rPr>
        <w:t xml:space="preserve">the </w:t>
      </w:r>
      <w:r w:rsidRPr="00FB78E3">
        <w:rPr>
          <w:rFonts w:ascii="Trebuchet MS" w:hAnsi="Trebuchet MS" w:cs="Arial"/>
        </w:rPr>
        <w:t>CHOGM on building resilience, th</w:t>
      </w:r>
      <w:r w:rsidR="00B27B5C" w:rsidRPr="00FB78E3">
        <w:rPr>
          <w:rFonts w:ascii="Trebuchet MS" w:hAnsi="Trebuchet MS" w:cs="Arial"/>
        </w:rPr>
        <w:t>e</w:t>
      </w:r>
      <w:r w:rsidRPr="00FB78E3">
        <w:rPr>
          <w:rFonts w:ascii="Trebuchet MS" w:hAnsi="Trebuchet MS" w:cs="Arial"/>
        </w:rPr>
        <w:t xml:space="preserve"> CTR</w:t>
      </w:r>
      <w:r w:rsidR="00B27B5C" w:rsidRPr="00FB78E3">
        <w:rPr>
          <w:rFonts w:ascii="Trebuchet MS" w:hAnsi="Trebuchet MS" w:cs="Arial"/>
        </w:rPr>
        <w:t xml:space="preserve"> 2024</w:t>
      </w:r>
      <w:r w:rsidRPr="00FB78E3">
        <w:rPr>
          <w:rFonts w:ascii="Trebuchet MS" w:hAnsi="Trebuchet MS" w:cs="Arial"/>
        </w:rPr>
        <w:t xml:space="preserve"> will focus on </w:t>
      </w:r>
      <w:r w:rsidR="008F33B8" w:rsidRPr="00FB78E3">
        <w:rPr>
          <w:rFonts w:ascii="Trebuchet MS" w:hAnsi="Trebuchet MS" w:cs="Arial"/>
        </w:rPr>
        <w:t xml:space="preserve">strengthening </w:t>
      </w:r>
      <w:r w:rsidRPr="00FB78E3">
        <w:rPr>
          <w:rFonts w:ascii="Trebuchet MS" w:hAnsi="Trebuchet MS" w:cs="Arial"/>
        </w:rPr>
        <w:t>resilience through international trade</w:t>
      </w:r>
      <w:r w:rsidR="00B27B5C" w:rsidRPr="00FB78E3">
        <w:rPr>
          <w:rFonts w:ascii="Trebuchet MS" w:hAnsi="Trebuchet MS" w:cs="Arial"/>
        </w:rPr>
        <w:t xml:space="preserve">, with a specific focus on </w:t>
      </w:r>
      <w:r w:rsidR="00321F5B" w:rsidRPr="00FB78E3">
        <w:rPr>
          <w:rFonts w:ascii="Trebuchet MS" w:hAnsi="Trebuchet MS" w:cs="Arial"/>
        </w:rPr>
        <w:t xml:space="preserve">the </w:t>
      </w:r>
      <w:r w:rsidR="00B27B5C" w:rsidRPr="00FB78E3">
        <w:rPr>
          <w:rFonts w:ascii="Trebuchet MS" w:hAnsi="Trebuchet MS" w:cs="Arial"/>
        </w:rPr>
        <w:t>role of trade in enhancing food security</w:t>
      </w:r>
      <w:r w:rsidRPr="00FB78E3">
        <w:rPr>
          <w:rFonts w:ascii="Trebuchet MS" w:hAnsi="Trebuchet MS" w:cs="Arial"/>
        </w:rPr>
        <w:t>.</w:t>
      </w:r>
      <w:r>
        <w:rPr>
          <w:rFonts w:ascii="Arial" w:hAnsi="Arial" w:cs="Arial"/>
        </w:rPr>
        <w:t xml:space="preserve"> </w:t>
      </w:r>
    </w:p>
    <w:p w14:paraId="19934417" w14:textId="5D00CEBB" w:rsidR="00767EFD" w:rsidRDefault="00924C93" w:rsidP="00274750">
      <w:pPr>
        <w:pStyle w:val="xmsonormal"/>
        <w:suppressAutoHyphens/>
        <w:spacing w:before="240" w:beforeAutospacing="0"/>
        <w:rPr>
          <w:rStyle w:val="normaltextrun"/>
          <w:rFonts w:ascii="Trebuchet MS" w:hAnsi="Trebuchet MS" w:cs="Segoe UI"/>
        </w:rPr>
      </w:pPr>
      <w:r w:rsidRPr="00FB78E3">
        <w:rPr>
          <w:rFonts w:ascii="Trebuchet MS" w:hAnsi="Trebuchet MS" w:cs="Arial"/>
        </w:rPr>
        <w:t xml:space="preserve">To provide new insights </w:t>
      </w:r>
      <w:r w:rsidR="00E06DF7">
        <w:rPr>
          <w:rFonts w:ascii="Trebuchet MS" w:hAnsi="Trebuchet MS" w:cs="Arial"/>
        </w:rPr>
        <w:t>on</w:t>
      </w:r>
      <w:r w:rsidRPr="00FB78E3">
        <w:rPr>
          <w:rFonts w:ascii="Trebuchet MS" w:hAnsi="Trebuchet MS" w:cs="Arial"/>
        </w:rPr>
        <w:t xml:space="preserve"> intra-Commonwealth trade</w:t>
      </w:r>
      <w:r w:rsidR="00D60CAC">
        <w:rPr>
          <w:rFonts w:ascii="Trebuchet MS" w:hAnsi="Trebuchet MS" w:cs="Arial"/>
        </w:rPr>
        <w:t xml:space="preserve">, </w:t>
      </w:r>
      <w:r w:rsidR="005070C9">
        <w:rPr>
          <w:rFonts w:ascii="Trebuchet MS" w:hAnsi="Trebuchet MS" w:cs="Arial"/>
        </w:rPr>
        <w:t>feed into the analytical work and preparation of the</w:t>
      </w:r>
      <w:r w:rsidR="00FA5BCB">
        <w:rPr>
          <w:rFonts w:ascii="Trebuchet MS" w:hAnsi="Trebuchet MS" w:cs="Arial"/>
        </w:rPr>
        <w:t xml:space="preserve"> CTR</w:t>
      </w:r>
      <w:r w:rsidR="005070C9">
        <w:rPr>
          <w:rFonts w:ascii="Trebuchet MS" w:hAnsi="Trebuchet MS" w:cs="Arial"/>
        </w:rPr>
        <w:t xml:space="preserve"> 2024,</w:t>
      </w:r>
      <w:r w:rsidR="00FA5BCB">
        <w:rPr>
          <w:rFonts w:ascii="Trebuchet MS" w:hAnsi="Trebuchet MS" w:cs="Arial"/>
        </w:rPr>
        <w:t xml:space="preserve"> and </w:t>
      </w:r>
      <w:r w:rsidR="00BC04C9" w:rsidRPr="00FB78E3">
        <w:rPr>
          <w:rFonts w:ascii="Trebuchet MS" w:hAnsi="Trebuchet MS" w:cs="Arial"/>
        </w:rPr>
        <w:t>support</w:t>
      </w:r>
      <w:r w:rsidR="00411748">
        <w:rPr>
          <w:rFonts w:ascii="Trebuchet MS" w:hAnsi="Trebuchet MS" w:cs="Arial"/>
        </w:rPr>
        <w:t xml:space="preserve"> </w:t>
      </w:r>
      <w:r w:rsidR="002E4207">
        <w:rPr>
          <w:rFonts w:ascii="Trebuchet MS" w:hAnsi="Trebuchet MS" w:cs="Arial"/>
        </w:rPr>
        <w:t>trade-related discussions during the CHOGM,</w:t>
      </w:r>
      <w:r w:rsidR="00BC04C9" w:rsidRPr="00FB78E3">
        <w:rPr>
          <w:rFonts w:ascii="Trebuchet MS" w:hAnsi="Trebuchet MS" w:cs="Arial"/>
        </w:rPr>
        <w:t xml:space="preserve"> </w:t>
      </w:r>
      <w:r w:rsidR="002E4207">
        <w:rPr>
          <w:rStyle w:val="normaltextrun"/>
          <w:rFonts w:ascii="Trebuchet MS" w:hAnsi="Trebuchet MS" w:cs="Segoe UI"/>
        </w:rPr>
        <w:t>t</w:t>
      </w:r>
      <w:r w:rsidR="00342E9D">
        <w:rPr>
          <w:rStyle w:val="normaltextrun"/>
          <w:rFonts w:ascii="Trebuchet MS" w:hAnsi="Trebuchet MS" w:cs="Segoe UI"/>
        </w:rPr>
        <w:t xml:space="preserve">he Commonwealth Secretariat </w:t>
      </w:r>
      <w:r w:rsidR="001A7780">
        <w:rPr>
          <w:rStyle w:val="normaltextrun"/>
          <w:rFonts w:ascii="Trebuchet MS" w:hAnsi="Trebuchet MS" w:cs="Segoe UI"/>
        </w:rPr>
        <w:t>is</w:t>
      </w:r>
      <w:r w:rsidR="00342E9D">
        <w:rPr>
          <w:rStyle w:val="normaltextrun"/>
          <w:rFonts w:ascii="Trebuchet MS" w:hAnsi="Trebuchet MS" w:cs="Segoe UI"/>
        </w:rPr>
        <w:t xml:space="preserve"> undertaking a</w:t>
      </w:r>
      <w:r w:rsidR="001A7780">
        <w:rPr>
          <w:rStyle w:val="normaltextrun"/>
          <w:rFonts w:ascii="Trebuchet MS" w:hAnsi="Trebuchet MS" w:cs="Segoe UI"/>
        </w:rPr>
        <w:t xml:space="preserve"> </w:t>
      </w:r>
      <w:r w:rsidR="00321F5B">
        <w:rPr>
          <w:rStyle w:val="normaltextrun"/>
          <w:rFonts w:ascii="Trebuchet MS" w:hAnsi="Trebuchet MS" w:cs="Segoe UI"/>
        </w:rPr>
        <w:t>study</w:t>
      </w:r>
      <w:r w:rsidR="00342E9D">
        <w:rPr>
          <w:rStyle w:val="normaltextrun"/>
          <w:rFonts w:ascii="Trebuchet MS" w:hAnsi="Trebuchet MS" w:cs="Segoe UI"/>
        </w:rPr>
        <w:t xml:space="preserve"> to</w:t>
      </w:r>
      <w:r w:rsidR="001879D2">
        <w:rPr>
          <w:rStyle w:val="normaltextrun"/>
          <w:rFonts w:ascii="Trebuchet MS" w:hAnsi="Trebuchet MS" w:cs="Segoe UI"/>
        </w:rPr>
        <w:t xml:space="preserve"> deepen </w:t>
      </w:r>
      <w:r w:rsidR="00677C17">
        <w:rPr>
          <w:rStyle w:val="normaltextrun"/>
          <w:rFonts w:ascii="Trebuchet MS" w:hAnsi="Trebuchet MS" w:cs="Segoe UI"/>
        </w:rPr>
        <w:t xml:space="preserve">our </w:t>
      </w:r>
      <w:r w:rsidR="001879D2">
        <w:rPr>
          <w:rStyle w:val="normaltextrun"/>
          <w:rFonts w:ascii="Trebuchet MS" w:hAnsi="Trebuchet MS" w:cs="Segoe UI"/>
        </w:rPr>
        <w:t>understanding of</w:t>
      </w:r>
      <w:r w:rsidR="001933EF">
        <w:rPr>
          <w:rStyle w:val="normaltextrun"/>
          <w:rFonts w:ascii="Trebuchet MS" w:hAnsi="Trebuchet MS" w:cs="Segoe UI"/>
        </w:rPr>
        <w:t xml:space="preserve"> the</w:t>
      </w:r>
      <w:r w:rsidR="001879D2">
        <w:rPr>
          <w:rStyle w:val="normaltextrun"/>
          <w:rFonts w:ascii="Trebuchet MS" w:hAnsi="Trebuchet MS" w:cs="Segoe UI"/>
        </w:rPr>
        <w:t xml:space="preserve"> </w:t>
      </w:r>
      <w:r w:rsidR="001933EF">
        <w:rPr>
          <w:rStyle w:val="normaltextrun"/>
          <w:rFonts w:ascii="Trebuchet MS" w:hAnsi="Trebuchet MS" w:cs="Segoe UI"/>
        </w:rPr>
        <w:t>‘</w:t>
      </w:r>
      <w:r w:rsidR="001879D2">
        <w:rPr>
          <w:rStyle w:val="normaltextrun"/>
          <w:rFonts w:ascii="Trebuchet MS" w:hAnsi="Trebuchet MS" w:cs="Segoe UI"/>
        </w:rPr>
        <w:t>Commonwealth advantage</w:t>
      </w:r>
      <w:r w:rsidR="001933EF">
        <w:rPr>
          <w:rStyle w:val="normaltextrun"/>
          <w:rFonts w:ascii="Trebuchet MS" w:hAnsi="Trebuchet MS" w:cs="Segoe UI"/>
        </w:rPr>
        <w:t>’</w:t>
      </w:r>
      <w:r w:rsidR="001879D2">
        <w:rPr>
          <w:rStyle w:val="normaltextrun"/>
          <w:rFonts w:ascii="Trebuchet MS" w:hAnsi="Trebuchet MS" w:cs="Segoe UI"/>
        </w:rPr>
        <w:t xml:space="preserve"> in merchandise, services and investment. The project will also</w:t>
      </w:r>
      <w:r w:rsidR="00342E9D">
        <w:rPr>
          <w:rStyle w:val="normaltextrun"/>
          <w:rFonts w:ascii="Trebuchet MS" w:hAnsi="Trebuchet MS" w:cs="Segoe UI"/>
        </w:rPr>
        <w:t xml:space="preserve"> assess </w:t>
      </w:r>
      <w:r w:rsidR="001A7780">
        <w:rPr>
          <w:rStyle w:val="normaltextrun"/>
          <w:rFonts w:ascii="Trebuchet MS" w:hAnsi="Trebuchet MS" w:cs="Segoe UI"/>
        </w:rPr>
        <w:t>the resilience of</w:t>
      </w:r>
      <w:r w:rsidR="00677C17">
        <w:rPr>
          <w:rStyle w:val="normaltextrun"/>
          <w:rFonts w:ascii="Trebuchet MS" w:hAnsi="Trebuchet MS" w:cs="Segoe UI"/>
        </w:rPr>
        <w:t xml:space="preserve"> the</w:t>
      </w:r>
      <w:r w:rsidR="001A7780">
        <w:rPr>
          <w:rStyle w:val="normaltextrun"/>
          <w:rFonts w:ascii="Trebuchet MS" w:hAnsi="Trebuchet MS" w:cs="Segoe UI"/>
        </w:rPr>
        <w:t xml:space="preserve"> </w:t>
      </w:r>
      <w:r w:rsidR="00A225D5">
        <w:rPr>
          <w:rStyle w:val="normaltextrun"/>
          <w:rFonts w:ascii="Trebuchet MS" w:hAnsi="Trebuchet MS" w:cs="Segoe UI"/>
        </w:rPr>
        <w:t>‘</w:t>
      </w:r>
      <w:r w:rsidR="001A7780" w:rsidRPr="001A7780">
        <w:rPr>
          <w:rStyle w:val="normaltextrun"/>
          <w:rFonts w:ascii="Trebuchet MS" w:hAnsi="Trebuchet MS" w:cs="Segoe UI"/>
        </w:rPr>
        <w:t xml:space="preserve">Commonwealth </w:t>
      </w:r>
      <w:r w:rsidR="0038478A">
        <w:rPr>
          <w:rStyle w:val="normaltextrun"/>
          <w:rFonts w:ascii="Trebuchet MS" w:hAnsi="Trebuchet MS" w:cs="Segoe UI"/>
        </w:rPr>
        <w:t>a</w:t>
      </w:r>
      <w:r w:rsidR="001A7780" w:rsidRPr="001A7780">
        <w:rPr>
          <w:rStyle w:val="normaltextrun"/>
          <w:rFonts w:ascii="Trebuchet MS" w:hAnsi="Trebuchet MS" w:cs="Segoe UI"/>
        </w:rPr>
        <w:t>dvantage</w:t>
      </w:r>
      <w:r w:rsidR="00A225D5">
        <w:rPr>
          <w:rStyle w:val="normaltextrun"/>
          <w:rFonts w:ascii="Trebuchet MS" w:hAnsi="Trebuchet MS" w:cs="Segoe UI"/>
        </w:rPr>
        <w:t>’</w:t>
      </w:r>
      <w:r w:rsidR="001A7780">
        <w:rPr>
          <w:rStyle w:val="normaltextrun"/>
          <w:rFonts w:ascii="Trebuchet MS" w:hAnsi="Trebuchet MS" w:cs="Segoe UI"/>
        </w:rPr>
        <w:t xml:space="preserve"> in trade and investment </w:t>
      </w:r>
      <w:r w:rsidR="00767EFD">
        <w:rPr>
          <w:rStyle w:val="normaltextrun"/>
          <w:rFonts w:ascii="Trebuchet MS" w:hAnsi="Trebuchet MS" w:cs="Segoe UI"/>
        </w:rPr>
        <w:t>during the last decade.</w:t>
      </w:r>
    </w:p>
    <w:p w14:paraId="57E34E86" w14:textId="73EE691F" w:rsidR="008357CC" w:rsidRDefault="00A225D5" w:rsidP="00274750">
      <w:pPr>
        <w:pStyle w:val="xmsonormal"/>
        <w:suppressAutoHyphens/>
        <w:spacing w:before="240" w:beforeAutospacing="0"/>
        <w:rPr>
          <w:rStyle w:val="normaltextrun"/>
          <w:rFonts w:ascii="Trebuchet MS" w:hAnsi="Trebuchet MS" w:cs="Segoe UI"/>
        </w:rPr>
      </w:pPr>
      <w:r>
        <w:rPr>
          <w:rStyle w:val="normaltextrun"/>
          <w:rFonts w:ascii="Trebuchet MS" w:hAnsi="Trebuchet MS" w:cs="Segoe UI"/>
        </w:rPr>
        <w:t>The Commonwealth advantage</w:t>
      </w:r>
      <w:r w:rsidR="009852A4">
        <w:rPr>
          <w:rStyle w:val="normaltextrun"/>
          <w:rFonts w:ascii="Trebuchet MS" w:hAnsi="Trebuchet MS" w:cs="Segoe UI"/>
        </w:rPr>
        <w:t>, which has been</w:t>
      </w:r>
      <w:r>
        <w:rPr>
          <w:rStyle w:val="normaltextrun"/>
          <w:rFonts w:ascii="Trebuchet MS" w:hAnsi="Trebuchet MS" w:cs="Segoe UI"/>
        </w:rPr>
        <w:t xml:space="preserve"> documented in several studies</w:t>
      </w:r>
      <w:r w:rsidR="000A7468">
        <w:rPr>
          <w:rStyle w:val="normaltextrun"/>
          <w:rFonts w:ascii="Trebuchet MS" w:hAnsi="Trebuchet MS" w:cs="Segoe UI"/>
        </w:rPr>
        <w:t>,</w:t>
      </w:r>
      <w:r>
        <w:rPr>
          <w:rStyle w:val="normaltextrun"/>
          <w:rFonts w:ascii="Trebuchet MS" w:hAnsi="Trebuchet MS" w:cs="Segoe UI"/>
        </w:rPr>
        <w:t xml:space="preserve"> </w:t>
      </w:r>
      <w:r w:rsidR="000A7468">
        <w:rPr>
          <w:rStyle w:val="normaltextrun"/>
          <w:rFonts w:ascii="Trebuchet MS" w:hAnsi="Trebuchet MS" w:cs="Segoe UI"/>
        </w:rPr>
        <w:t xml:space="preserve">indicates </w:t>
      </w:r>
      <w:r>
        <w:rPr>
          <w:rStyle w:val="normaltextrun"/>
          <w:rFonts w:ascii="Trebuchet MS" w:hAnsi="Trebuchet MS" w:cs="Segoe UI"/>
        </w:rPr>
        <w:t>that, o</w:t>
      </w:r>
      <w:r w:rsidRPr="00A225D5">
        <w:rPr>
          <w:rStyle w:val="normaltextrun"/>
          <w:rFonts w:ascii="Trebuchet MS" w:hAnsi="Trebuchet MS" w:cs="Segoe UI"/>
        </w:rPr>
        <w:t>n average, Commonwealth member</w:t>
      </w:r>
      <w:r w:rsidR="001879D2">
        <w:rPr>
          <w:rStyle w:val="normaltextrun"/>
          <w:rFonts w:ascii="Trebuchet MS" w:hAnsi="Trebuchet MS" w:cs="Segoe UI"/>
        </w:rPr>
        <w:t>s</w:t>
      </w:r>
      <w:r w:rsidRPr="00A225D5">
        <w:rPr>
          <w:rStyle w:val="normaltextrun"/>
          <w:rFonts w:ascii="Trebuchet MS" w:hAnsi="Trebuchet MS" w:cs="Segoe UI"/>
        </w:rPr>
        <w:t xml:space="preserve"> face </w:t>
      </w:r>
      <w:r w:rsidR="001879D2">
        <w:rPr>
          <w:rStyle w:val="normaltextrun"/>
          <w:rFonts w:ascii="Trebuchet MS" w:hAnsi="Trebuchet MS" w:cs="Segoe UI"/>
        </w:rPr>
        <w:t xml:space="preserve">lower </w:t>
      </w:r>
      <w:r w:rsidRPr="00A225D5">
        <w:rPr>
          <w:rStyle w:val="normaltextrun"/>
          <w:rFonts w:ascii="Trebuchet MS" w:hAnsi="Trebuchet MS" w:cs="Segoe UI"/>
        </w:rPr>
        <w:t xml:space="preserve">trade costs when trading with </w:t>
      </w:r>
      <w:r w:rsidR="001879D2">
        <w:rPr>
          <w:rStyle w:val="normaltextrun"/>
          <w:rFonts w:ascii="Trebuchet MS" w:hAnsi="Trebuchet MS" w:cs="Segoe UI"/>
        </w:rPr>
        <w:t>each other</w:t>
      </w:r>
      <w:r w:rsidRPr="00A225D5">
        <w:rPr>
          <w:rStyle w:val="normaltextrun"/>
          <w:rFonts w:ascii="Trebuchet MS" w:hAnsi="Trebuchet MS" w:cs="Segoe UI"/>
        </w:rPr>
        <w:t xml:space="preserve"> </w:t>
      </w:r>
      <w:r w:rsidR="000A7468">
        <w:rPr>
          <w:rStyle w:val="normaltextrun"/>
          <w:rFonts w:ascii="Trebuchet MS" w:hAnsi="Trebuchet MS" w:cs="Segoe UI"/>
        </w:rPr>
        <w:t>compared</w:t>
      </w:r>
      <w:r w:rsidR="000A7468" w:rsidRPr="00A225D5">
        <w:rPr>
          <w:rStyle w:val="normaltextrun"/>
          <w:rFonts w:ascii="Trebuchet MS" w:hAnsi="Trebuchet MS" w:cs="Segoe UI"/>
        </w:rPr>
        <w:t xml:space="preserve"> </w:t>
      </w:r>
      <w:r w:rsidR="000A7468">
        <w:rPr>
          <w:rStyle w:val="normaltextrun"/>
          <w:rFonts w:ascii="Trebuchet MS" w:hAnsi="Trebuchet MS" w:cs="Segoe UI"/>
        </w:rPr>
        <w:t>to when they</w:t>
      </w:r>
      <w:r w:rsidRPr="00A225D5">
        <w:rPr>
          <w:rStyle w:val="normaltextrun"/>
          <w:rFonts w:ascii="Trebuchet MS" w:hAnsi="Trebuchet MS" w:cs="Segoe UI"/>
        </w:rPr>
        <w:t xml:space="preserve"> </w:t>
      </w:r>
      <w:r w:rsidR="001879D2">
        <w:rPr>
          <w:rStyle w:val="normaltextrun"/>
          <w:rFonts w:ascii="Trebuchet MS" w:hAnsi="Trebuchet MS" w:cs="Segoe UI"/>
        </w:rPr>
        <w:t>trad</w:t>
      </w:r>
      <w:r w:rsidR="000A7468">
        <w:rPr>
          <w:rStyle w:val="normaltextrun"/>
          <w:rFonts w:ascii="Trebuchet MS" w:hAnsi="Trebuchet MS" w:cs="Segoe UI"/>
        </w:rPr>
        <w:t>e with</w:t>
      </w:r>
      <w:r w:rsidR="001879D2">
        <w:rPr>
          <w:rStyle w:val="normaltextrun"/>
          <w:rFonts w:ascii="Trebuchet MS" w:hAnsi="Trebuchet MS" w:cs="Segoe UI"/>
        </w:rPr>
        <w:t xml:space="preserve"> </w:t>
      </w:r>
      <w:r w:rsidRPr="00A225D5">
        <w:rPr>
          <w:rStyle w:val="normaltextrun"/>
          <w:rFonts w:ascii="Trebuchet MS" w:hAnsi="Trebuchet MS" w:cs="Segoe UI"/>
        </w:rPr>
        <w:t xml:space="preserve">a country that is not </w:t>
      </w:r>
      <w:r w:rsidR="00321F5B">
        <w:rPr>
          <w:rStyle w:val="normaltextrun"/>
          <w:rFonts w:ascii="Trebuchet MS" w:hAnsi="Trebuchet MS" w:cs="Segoe UI"/>
        </w:rPr>
        <w:t xml:space="preserve">a </w:t>
      </w:r>
      <w:r w:rsidR="001879D2">
        <w:rPr>
          <w:rStyle w:val="normaltextrun"/>
          <w:rFonts w:ascii="Trebuchet MS" w:hAnsi="Trebuchet MS" w:cs="Segoe UI"/>
        </w:rPr>
        <w:t xml:space="preserve">member of </w:t>
      </w:r>
      <w:r w:rsidRPr="00A225D5">
        <w:rPr>
          <w:rStyle w:val="normaltextrun"/>
          <w:rFonts w:ascii="Trebuchet MS" w:hAnsi="Trebuchet MS" w:cs="Segoe UI"/>
        </w:rPr>
        <w:t>the Commonwealth (Commonwealth Secretariat, 2015</w:t>
      </w:r>
      <w:r w:rsidR="00B37687">
        <w:rPr>
          <w:rStyle w:val="normaltextrun"/>
          <w:rFonts w:ascii="Trebuchet MS" w:hAnsi="Trebuchet MS" w:cs="Segoe UI"/>
        </w:rPr>
        <w:t xml:space="preserve">, </w:t>
      </w:r>
      <w:r w:rsidRPr="00A225D5">
        <w:rPr>
          <w:rStyle w:val="normaltextrun"/>
          <w:rFonts w:ascii="Trebuchet MS" w:hAnsi="Trebuchet MS" w:cs="Segoe UI"/>
        </w:rPr>
        <w:t>2018</w:t>
      </w:r>
      <w:r w:rsidR="00B37687">
        <w:rPr>
          <w:rStyle w:val="normaltextrun"/>
          <w:rFonts w:ascii="Trebuchet MS" w:hAnsi="Trebuchet MS" w:cs="Segoe UI"/>
        </w:rPr>
        <w:t xml:space="preserve"> and </w:t>
      </w:r>
      <w:r w:rsidRPr="00A225D5">
        <w:rPr>
          <w:rStyle w:val="normaltextrun"/>
          <w:rFonts w:ascii="Trebuchet MS" w:hAnsi="Trebuchet MS" w:cs="Segoe UI"/>
        </w:rPr>
        <w:t xml:space="preserve">2021). </w:t>
      </w:r>
      <w:r w:rsidR="008357CC" w:rsidRPr="008357CC">
        <w:rPr>
          <w:rStyle w:val="normaltextrun"/>
          <w:rFonts w:ascii="Trebuchet MS" w:hAnsi="Trebuchet MS" w:cs="Segoe UI"/>
        </w:rPr>
        <w:t xml:space="preserve">The Commonwealth advantage is a statistical finding based on an econometric model </w:t>
      </w:r>
      <w:r w:rsidR="001879D2">
        <w:rPr>
          <w:rStyle w:val="normaltextrun"/>
          <w:rFonts w:ascii="Trebuchet MS" w:hAnsi="Trebuchet MS" w:cs="Segoe UI"/>
        </w:rPr>
        <w:t>using an</w:t>
      </w:r>
      <w:r w:rsidR="008357CC" w:rsidRPr="008357CC">
        <w:rPr>
          <w:rStyle w:val="normaltextrun"/>
          <w:rFonts w:ascii="Trebuchet MS" w:hAnsi="Trebuchet MS" w:cs="Segoe UI"/>
        </w:rPr>
        <w:t xml:space="preserve"> internationally recognised trade cost dataset developed by the United Nations Economic and Social Commission for Asia and the Pacific and the World Bank. It is based on a </w:t>
      </w:r>
      <w:r w:rsidR="001879D2">
        <w:rPr>
          <w:rStyle w:val="normaltextrun"/>
          <w:rFonts w:ascii="Trebuchet MS" w:hAnsi="Trebuchet MS" w:cs="Segoe UI"/>
        </w:rPr>
        <w:t>standard</w:t>
      </w:r>
      <w:r w:rsidR="008357CC" w:rsidRPr="008357CC">
        <w:rPr>
          <w:rStyle w:val="normaltextrun"/>
          <w:rFonts w:ascii="Trebuchet MS" w:hAnsi="Trebuchet MS" w:cs="Segoe UI"/>
        </w:rPr>
        <w:t xml:space="preserve"> methodology for calculating comprehensive international trade costs</w:t>
      </w:r>
      <w:r w:rsidR="001879D2">
        <w:rPr>
          <w:rStyle w:val="normaltextrun"/>
          <w:rFonts w:ascii="Trebuchet MS" w:hAnsi="Trebuchet MS" w:cs="Segoe UI"/>
        </w:rPr>
        <w:t xml:space="preserve"> and trade flows</w:t>
      </w:r>
      <w:r w:rsidR="008357CC" w:rsidRPr="008357CC">
        <w:rPr>
          <w:rStyle w:val="normaltextrun"/>
          <w:rFonts w:ascii="Trebuchet MS" w:hAnsi="Trebuchet MS" w:cs="Segoe UI"/>
        </w:rPr>
        <w:t xml:space="preserve"> across countries</w:t>
      </w:r>
      <w:r w:rsidR="001879D2">
        <w:rPr>
          <w:rStyle w:val="normaltextrun"/>
          <w:rFonts w:ascii="Trebuchet MS" w:hAnsi="Trebuchet MS" w:cs="Segoe UI"/>
        </w:rPr>
        <w:t>.</w:t>
      </w:r>
    </w:p>
    <w:p w14:paraId="0E6547DA" w14:textId="1C43B6AF" w:rsidR="00A225D5" w:rsidRPr="008357CC" w:rsidRDefault="00A225D5" w:rsidP="00C71C14">
      <w:pPr>
        <w:pStyle w:val="xmsonormal"/>
        <w:suppressAutoHyphens/>
        <w:spacing w:before="240" w:beforeAutospacing="0"/>
        <w:rPr>
          <w:rStyle w:val="normaltextrun"/>
          <w:rFonts w:ascii="Trebuchet MS" w:hAnsi="Trebuchet MS" w:cs="Segoe UI"/>
        </w:rPr>
      </w:pPr>
      <w:r w:rsidRPr="00A225D5">
        <w:rPr>
          <w:rStyle w:val="normaltextrun"/>
          <w:rFonts w:ascii="Trebuchet MS" w:hAnsi="Trebuchet MS" w:cs="Segoe UI"/>
        </w:rPr>
        <w:t xml:space="preserve">This empirical finding of lower trade costs between Commonwealth country pairs </w:t>
      </w:r>
      <w:r w:rsidR="00AE34E8">
        <w:rPr>
          <w:rStyle w:val="normaltextrun"/>
          <w:rFonts w:ascii="Trebuchet MS" w:hAnsi="Trebuchet MS" w:cs="Segoe UI"/>
        </w:rPr>
        <w:t>is</w:t>
      </w:r>
      <w:r w:rsidR="00AE34E8" w:rsidRPr="00A225D5">
        <w:rPr>
          <w:rStyle w:val="normaltextrun"/>
          <w:rFonts w:ascii="Trebuchet MS" w:hAnsi="Trebuchet MS" w:cs="Segoe UI"/>
        </w:rPr>
        <w:t xml:space="preserve"> </w:t>
      </w:r>
      <w:r w:rsidRPr="00A225D5">
        <w:rPr>
          <w:rStyle w:val="normaltextrun"/>
          <w:rFonts w:ascii="Trebuchet MS" w:hAnsi="Trebuchet MS" w:cs="Segoe UI"/>
        </w:rPr>
        <w:t>repeatedly reflected in higher intra-Commonwealth trade in goods and services as well as investment flows.</w:t>
      </w:r>
      <w:r w:rsidR="008357CC">
        <w:rPr>
          <w:rStyle w:val="normaltextrun"/>
          <w:rFonts w:ascii="Trebuchet MS" w:hAnsi="Trebuchet MS" w:cs="Segoe UI"/>
        </w:rPr>
        <w:t xml:space="preserve"> </w:t>
      </w:r>
      <w:r w:rsidRPr="008357CC">
        <w:rPr>
          <w:rStyle w:val="normaltextrun"/>
          <w:rFonts w:ascii="Trebuchet MS" w:hAnsi="Trebuchet MS" w:cs="Segoe UI"/>
        </w:rPr>
        <w:t xml:space="preserve">As the Commonwealth is not a formal trade bloc, </w:t>
      </w:r>
      <w:r w:rsidR="001879D2">
        <w:rPr>
          <w:rStyle w:val="normaltextrun"/>
          <w:rFonts w:ascii="Trebuchet MS" w:hAnsi="Trebuchet MS" w:cs="Segoe UI"/>
        </w:rPr>
        <w:t xml:space="preserve">it is </w:t>
      </w:r>
      <w:r w:rsidRPr="008357CC">
        <w:rPr>
          <w:rStyle w:val="normaltextrun"/>
          <w:rFonts w:ascii="Trebuchet MS" w:hAnsi="Trebuchet MS" w:cs="Segoe UI"/>
        </w:rPr>
        <w:t>believe</w:t>
      </w:r>
      <w:r w:rsidR="001879D2">
        <w:rPr>
          <w:rStyle w:val="normaltextrun"/>
          <w:rFonts w:ascii="Trebuchet MS" w:hAnsi="Trebuchet MS" w:cs="Segoe UI"/>
        </w:rPr>
        <w:t>d</w:t>
      </w:r>
      <w:r w:rsidRPr="008357CC">
        <w:rPr>
          <w:rStyle w:val="normaltextrun"/>
          <w:rFonts w:ascii="Trebuchet MS" w:hAnsi="Trebuchet MS" w:cs="Segoe UI"/>
        </w:rPr>
        <w:t xml:space="preserve"> that these lower trade costs among Commonwealth countries result from</w:t>
      </w:r>
      <w:r w:rsidR="00E5512A">
        <w:rPr>
          <w:rStyle w:val="normaltextrun"/>
          <w:rFonts w:ascii="Trebuchet MS" w:hAnsi="Trebuchet MS" w:cs="Segoe UI"/>
        </w:rPr>
        <w:t xml:space="preserve"> their</w:t>
      </w:r>
      <w:r w:rsidRPr="008357CC">
        <w:rPr>
          <w:rStyle w:val="normaltextrun"/>
          <w:rFonts w:ascii="Trebuchet MS" w:hAnsi="Trebuchet MS" w:cs="Segoe UI"/>
        </w:rPr>
        <w:t xml:space="preserve"> shared history, common language (mainly English), common legal systems, similar administrative practices, and the presence of large and dynamic diaspora networks, among others. All these factors reduce the cost of conducting </w:t>
      </w:r>
      <w:r w:rsidR="001879D2">
        <w:rPr>
          <w:rStyle w:val="normaltextrun"/>
          <w:rFonts w:ascii="Trebuchet MS" w:hAnsi="Trebuchet MS" w:cs="Segoe UI"/>
        </w:rPr>
        <w:t xml:space="preserve">international </w:t>
      </w:r>
      <w:r w:rsidRPr="008357CC">
        <w:rPr>
          <w:rStyle w:val="normaltextrun"/>
          <w:rFonts w:ascii="Trebuchet MS" w:hAnsi="Trebuchet MS" w:cs="Segoe UI"/>
        </w:rPr>
        <w:t>business across borders.</w:t>
      </w:r>
    </w:p>
    <w:p w14:paraId="40C816D6" w14:textId="3361E2FB" w:rsidR="001A7780" w:rsidRDefault="00B2572F" w:rsidP="00274750">
      <w:pPr>
        <w:pStyle w:val="xmsonormal"/>
        <w:suppressAutoHyphens/>
        <w:spacing w:before="240" w:beforeAutospacing="0"/>
        <w:rPr>
          <w:rStyle w:val="normaltextrun"/>
          <w:rFonts w:ascii="Trebuchet MS" w:hAnsi="Trebuchet MS" w:cs="Segoe UI"/>
        </w:rPr>
      </w:pPr>
      <w:r>
        <w:rPr>
          <w:rStyle w:val="normaltextrun"/>
          <w:rFonts w:ascii="Trebuchet MS" w:hAnsi="Trebuchet MS" w:cs="Segoe UI"/>
        </w:rPr>
        <w:t xml:space="preserve">Since </w:t>
      </w:r>
      <w:r w:rsidR="001879D2">
        <w:rPr>
          <w:rStyle w:val="normaltextrun"/>
          <w:rFonts w:ascii="Trebuchet MS" w:hAnsi="Trebuchet MS" w:cs="Segoe UI"/>
        </w:rPr>
        <w:t xml:space="preserve">the first </w:t>
      </w:r>
      <w:r>
        <w:rPr>
          <w:rStyle w:val="normaltextrun"/>
          <w:rFonts w:ascii="Trebuchet MS" w:hAnsi="Trebuchet MS" w:cs="Segoe UI"/>
        </w:rPr>
        <w:t xml:space="preserve">quantification of </w:t>
      </w:r>
      <w:r w:rsidR="00E5512A">
        <w:rPr>
          <w:rStyle w:val="normaltextrun"/>
          <w:rFonts w:ascii="Trebuchet MS" w:hAnsi="Trebuchet MS" w:cs="Segoe UI"/>
        </w:rPr>
        <w:t xml:space="preserve">the </w:t>
      </w:r>
      <w:r>
        <w:rPr>
          <w:rStyle w:val="normaltextrun"/>
          <w:rFonts w:ascii="Trebuchet MS" w:hAnsi="Trebuchet MS" w:cs="Segoe UI"/>
        </w:rPr>
        <w:t>Commonwealth advantage in 2015, t</w:t>
      </w:r>
      <w:r w:rsidR="00831A41">
        <w:rPr>
          <w:rStyle w:val="normaltextrun"/>
          <w:rFonts w:ascii="Trebuchet MS" w:hAnsi="Trebuchet MS" w:cs="Segoe UI"/>
        </w:rPr>
        <w:t xml:space="preserve">he </w:t>
      </w:r>
      <w:r w:rsidR="001226CC">
        <w:rPr>
          <w:rStyle w:val="normaltextrun"/>
          <w:rFonts w:ascii="Trebuchet MS" w:hAnsi="Trebuchet MS" w:cs="Segoe UI"/>
        </w:rPr>
        <w:t>i</w:t>
      </w:r>
      <w:r w:rsidR="001A7780">
        <w:rPr>
          <w:rStyle w:val="normaltextrun"/>
          <w:rFonts w:ascii="Trebuchet MS" w:hAnsi="Trebuchet MS" w:cs="Segoe UI"/>
        </w:rPr>
        <w:t>nternational trade and investment landscape has undergone a sea change.</w:t>
      </w:r>
      <w:r w:rsidR="001226CC">
        <w:rPr>
          <w:rStyle w:val="normaltextrun"/>
          <w:rFonts w:ascii="Trebuchet MS" w:hAnsi="Trebuchet MS" w:cs="Segoe UI"/>
        </w:rPr>
        <w:t xml:space="preserve"> </w:t>
      </w:r>
      <w:r w:rsidR="0074159F">
        <w:rPr>
          <w:rStyle w:val="normaltextrun"/>
          <w:rFonts w:ascii="Trebuchet MS" w:hAnsi="Trebuchet MS" w:cs="Segoe UI"/>
        </w:rPr>
        <w:t>Four</w:t>
      </w:r>
      <w:r w:rsidR="001226CC">
        <w:rPr>
          <w:rStyle w:val="normaltextrun"/>
          <w:rFonts w:ascii="Trebuchet MS" w:hAnsi="Trebuchet MS" w:cs="Segoe UI"/>
        </w:rPr>
        <w:t xml:space="preserve"> key factors</w:t>
      </w:r>
      <w:r w:rsidR="00E5512A">
        <w:rPr>
          <w:rStyle w:val="normaltextrun"/>
          <w:rFonts w:ascii="Trebuchet MS" w:hAnsi="Trebuchet MS" w:cs="Segoe UI"/>
        </w:rPr>
        <w:t xml:space="preserve"> </w:t>
      </w:r>
      <w:r w:rsidR="001226CC">
        <w:rPr>
          <w:rStyle w:val="normaltextrun"/>
          <w:rFonts w:ascii="Trebuchet MS" w:hAnsi="Trebuchet MS" w:cs="Segoe UI"/>
        </w:rPr>
        <w:t>—</w:t>
      </w:r>
      <w:r w:rsidR="00E5512A">
        <w:rPr>
          <w:rStyle w:val="normaltextrun"/>
          <w:rFonts w:ascii="Trebuchet MS" w:hAnsi="Trebuchet MS" w:cs="Segoe UI"/>
        </w:rPr>
        <w:t xml:space="preserve"> the </w:t>
      </w:r>
      <w:r w:rsidR="001226CC">
        <w:rPr>
          <w:rStyle w:val="normaltextrun"/>
          <w:rFonts w:ascii="Trebuchet MS" w:hAnsi="Trebuchet MS" w:cs="Segoe UI"/>
        </w:rPr>
        <w:t>US-China trade conflict, the COVID-19 pandemic</w:t>
      </w:r>
      <w:r w:rsidR="0074159F">
        <w:rPr>
          <w:rStyle w:val="normaltextrun"/>
          <w:rFonts w:ascii="Trebuchet MS" w:hAnsi="Trebuchet MS" w:cs="Segoe UI"/>
        </w:rPr>
        <w:t>,</w:t>
      </w:r>
      <w:r w:rsidR="001226CC">
        <w:rPr>
          <w:rStyle w:val="normaltextrun"/>
          <w:rFonts w:ascii="Trebuchet MS" w:hAnsi="Trebuchet MS" w:cs="Segoe UI"/>
        </w:rPr>
        <w:t xml:space="preserve"> </w:t>
      </w:r>
      <w:r w:rsidR="001879D2">
        <w:rPr>
          <w:rStyle w:val="normaltextrun"/>
          <w:rFonts w:ascii="Trebuchet MS" w:hAnsi="Trebuchet MS" w:cs="Segoe UI"/>
        </w:rPr>
        <w:t xml:space="preserve">the </w:t>
      </w:r>
      <w:r w:rsidR="0074159F">
        <w:rPr>
          <w:rStyle w:val="normaltextrun"/>
          <w:rFonts w:ascii="Trebuchet MS" w:hAnsi="Trebuchet MS" w:cs="Segoe UI"/>
        </w:rPr>
        <w:t xml:space="preserve">war in Ukraine, </w:t>
      </w:r>
      <w:r w:rsidR="00396C26">
        <w:rPr>
          <w:rStyle w:val="normaltextrun"/>
          <w:rFonts w:ascii="Trebuchet MS" w:hAnsi="Trebuchet MS" w:cs="Segoe UI"/>
        </w:rPr>
        <w:t>and greater</w:t>
      </w:r>
      <w:r w:rsidR="001879D2">
        <w:rPr>
          <w:rStyle w:val="normaltextrun"/>
          <w:rFonts w:ascii="Trebuchet MS" w:hAnsi="Trebuchet MS" w:cs="Segoe UI"/>
        </w:rPr>
        <w:t xml:space="preserve"> consideration o</w:t>
      </w:r>
      <w:r w:rsidR="00396C26">
        <w:rPr>
          <w:rStyle w:val="normaltextrun"/>
          <w:rFonts w:ascii="Trebuchet MS" w:hAnsi="Trebuchet MS" w:cs="Segoe UI"/>
        </w:rPr>
        <w:t>f</w:t>
      </w:r>
      <w:r w:rsidR="001879D2">
        <w:rPr>
          <w:rStyle w:val="normaltextrun"/>
          <w:rFonts w:ascii="Trebuchet MS" w:hAnsi="Trebuchet MS" w:cs="Segoe UI"/>
        </w:rPr>
        <w:t xml:space="preserve"> </w:t>
      </w:r>
      <w:r w:rsidR="0074159F">
        <w:rPr>
          <w:rStyle w:val="normaltextrun"/>
          <w:rFonts w:ascii="Trebuchet MS" w:hAnsi="Trebuchet MS" w:cs="Segoe UI"/>
        </w:rPr>
        <w:t>environmental</w:t>
      </w:r>
      <w:r w:rsidR="001879D2">
        <w:rPr>
          <w:rStyle w:val="normaltextrun"/>
          <w:rFonts w:ascii="Trebuchet MS" w:hAnsi="Trebuchet MS" w:cs="Segoe UI"/>
        </w:rPr>
        <w:t xml:space="preserve"> sustainability </w:t>
      </w:r>
      <w:r>
        <w:rPr>
          <w:rStyle w:val="normaltextrun"/>
          <w:rFonts w:ascii="Trebuchet MS" w:hAnsi="Trebuchet MS" w:cs="Segoe UI"/>
        </w:rPr>
        <w:t>and the resilience of supply chains</w:t>
      </w:r>
      <w:r w:rsidR="00396C26">
        <w:rPr>
          <w:rStyle w:val="normaltextrun"/>
          <w:rFonts w:ascii="Trebuchet MS" w:hAnsi="Trebuchet MS" w:cs="Segoe UI"/>
        </w:rPr>
        <w:t xml:space="preserve"> </w:t>
      </w:r>
      <w:r w:rsidR="0074159F">
        <w:rPr>
          <w:rStyle w:val="normaltextrun"/>
          <w:rFonts w:ascii="Trebuchet MS" w:hAnsi="Trebuchet MS" w:cs="Segoe UI"/>
        </w:rPr>
        <w:t>—</w:t>
      </w:r>
      <w:r>
        <w:rPr>
          <w:rStyle w:val="normaltextrun"/>
          <w:rFonts w:ascii="Trebuchet MS" w:hAnsi="Trebuchet MS" w:cs="Segoe UI"/>
        </w:rPr>
        <w:t xml:space="preserve"> </w:t>
      </w:r>
      <w:r w:rsidR="001879D2">
        <w:rPr>
          <w:rStyle w:val="normaltextrun"/>
          <w:rFonts w:ascii="Trebuchet MS" w:hAnsi="Trebuchet MS" w:cs="Segoe UI"/>
        </w:rPr>
        <w:t>are radically transforming the</w:t>
      </w:r>
      <w:r w:rsidR="0074159F">
        <w:rPr>
          <w:rStyle w:val="normaltextrun"/>
          <w:rFonts w:ascii="Trebuchet MS" w:hAnsi="Trebuchet MS" w:cs="Segoe UI"/>
        </w:rPr>
        <w:t xml:space="preserve"> traditional </w:t>
      </w:r>
      <w:r>
        <w:rPr>
          <w:rStyle w:val="normaltextrun"/>
          <w:rFonts w:ascii="Trebuchet MS" w:hAnsi="Trebuchet MS" w:cs="Segoe UI"/>
        </w:rPr>
        <w:t xml:space="preserve">structure, </w:t>
      </w:r>
      <w:r w:rsidR="0074159F">
        <w:rPr>
          <w:rStyle w:val="normaltextrun"/>
          <w:rFonts w:ascii="Trebuchet MS" w:hAnsi="Trebuchet MS" w:cs="Segoe UI"/>
        </w:rPr>
        <w:t xml:space="preserve">composition and orientation of </w:t>
      </w:r>
      <w:r>
        <w:rPr>
          <w:rStyle w:val="normaltextrun"/>
          <w:rFonts w:ascii="Trebuchet MS" w:hAnsi="Trebuchet MS" w:cs="Segoe UI"/>
        </w:rPr>
        <w:t>trade and investment flows.</w:t>
      </w:r>
      <w:r w:rsidR="008357CC">
        <w:rPr>
          <w:rStyle w:val="normaltextrun"/>
          <w:rFonts w:ascii="Trebuchet MS" w:hAnsi="Trebuchet MS" w:cs="Segoe UI"/>
        </w:rPr>
        <w:t xml:space="preserve"> </w:t>
      </w:r>
      <w:r w:rsidR="001226CC">
        <w:rPr>
          <w:rStyle w:val="normaltextrun"/>
          <w:rFonts w:ascii="Trebuchet MS" w:hAnsi="Trebuchet MS" w:cs="Segoe UI"/>
        </w:rPr>
        <w:t>The US-China trade conflict</w:t>
      </w:r>
      <w:r>
        <w:rPr>
          <w:rStyle w:val="normaltextrun"/>
          <w:rFonts w:ascii="Trebuchet MS" w:hAnsi="Trebuchet MS" w:cs="Segoe UI"/>
        </w:rPr>
        <w:t xml:space="preserve"> that started</w:t>
      </w:r>
      <w:r w:rsidR="001226CC">
        <w:rPr>
          <w:rStyle w:val="normaltextrun"/>
          <w:rFonts w:ascii="Trebuchet MS" w:hAnsi="Trebuchet MS" w:cs="Segoe UI"/>
        </w:rPr>
        <w:t xml:space="preserve"> </w:t>
      </w:r>
      <w:r>
        <w:rPr>
          <w:rStyle w:val="normaltextrun"/>
          <w:rFonts w:ascii="Trebuchet MS" w:hAnsi="Trebuchet MS" w:cs="Segoe UI"/>
        </w:rPr>
        <w:t>in</w:t>
      </w:r>
      <w:r w:rsidR="001226CC">
        <w:rPr>
          <w:rStyle w:val="normaltextrun"/>
          <w:rFonts w:ascii="Trebuchet MS" w:hAnsi="Trebuchet MS" w:cs="Segoe UI"/>
        </w:rPr>
        <w:t xml:space="preserve"> 2018 led to trade deflection </w:t>
      </w:r>
      <w:r w:rsidR="008357CC">
        <w:rPr>
          <w:rStyle w:val="normaltextrun"/>
          <w:rFonts w:ascii="Trebuchet MS" w:hAnsi="Trebuchet MS" w:cs="Segoe UI"/>
        </w:rPr>
        <w:t>to circumvent high tariffs imposed by these countries</w:t>
      </w:r>
      <w:r w:rsidR="001226CC">
        <w:rPr>
          <w:rStyle w:val="normaltextrun"/>
          <w:rFonts w:ascii="Trebuchet MS" w:hAnsi="Trebuchet MS" w:cs="Segoe UI"/>
        </w:rPr>
        <w:t xml:space="preserve">, creating challenges and opportunities for many developing countries. </w:t>
      </w:r>
      <w:r w:rsidR="001A7780">
        <w:rPr>
          <w:rStyle w:val="normaltextrun"/>
          <w:rFonts w:ascii="Trebuchet MS" w:hAnsi="Trebuchet MS" w:cs="Segoe UI"/>
        </w:rPr>
        <w:t>The</w:t>
      </w:r>
      <w:r w:rsidR="008357CC">
        <w:rPr>
          <w:rStyle w:val="normaltextrun"/>
          <w:rFonts w:ascii="Trebuchet MS" w:hAnsi="Trebuchet MS" w:cs="Segoe UI"/>
        </w:rPr>
        <w:t xml:space="preserve"> onset of the</w:t>
      </w:r>
      <w:r w:rsidR="001A7780">
        <w:rPr>
          <w:rStyle w:val="normaltextrun"/>
          <w:rFonts w:ascii="Trebuchet MS" w:hAnsi="Trebuchet MS" w:cs="Segoe UI"/>
        </w:rPr>
        <w:t xml:space="preserve"> Covid-19 pandemic</w:t>
      </w:r>
      <w:r w:rsidR="008357CC">
        <w:rPr>
          <w:rStyle w:val="normaltextrun"/>
          <w:rFonts w:ascii="Trebuchet MS" w:hAnsi="Trebuchet MS" w:cs="Segoe UI"/>
        </w:rPr>
        <w:t xml:space="preserve"> </w:t>
      </w:r>
      <w:r w:rsidR="00F80815">
        <w:rPr>
          <w:rStyle w:val="normaltextrun"/>
          <w:rFonts w:ascii="Trebuchet MS" w:hAnsi="Trebuchet MS" w:cs="Segoe UI"/>
        </w:rPr>
        <w:t xml:space="preserve">towards the end of </w:t>
      </w:r>
      <w:r w:rsidR="008357CC">
        <w:rPr>
          <w:rStyle w:val="normaltextrun"/>
          <w:rFonts w:ascii="Trebuchet MS" w:hAnsi="Trebuchet MS" w:cs="Segoe UI"/>
        </w:rPr>
        <w:t>2019</w:t>
      </w:r>
      <w:r>
        <w:rPr>
          <w:rStyle w:val="normaltextrun"/>
          <w:rFonts w:ascii="Trebuchet MS" w:hAnsi="Trebuchet MS" w:cs="Segoe UI"/>
        </w:rPr>
        <w:t xml:space="preserve"> </w:t>
      </w:r>
      <w:r w:rsidR="00F20554">
        <w:rPr>
          <w:rStyle w:val="normaltextrun"/>
          <w:rFonts w:ascii="Trebuchet MS" w:hAnsi="Trebuchet MS" w:cs="Segoe UI"/>
        </w:rPr>
        <w:t>severely affected</w:t>
      </w:r>
      <w:r w:rsidR="00B77B5B">
        <w:rPr>
          <w:rStyle w:val="normaltextrun"/>
          <w:rFonts w:ascii="Trebuchet MS" w:hAnsi="Trebuchet MS" w:cs="Segoe UI"/>
        </w:rPr>
        <w:t xml:space="preserve"> production and trade, </w:t>
      </w:r>
      <w:r>
        <w:rPr>
          <w:rStyle w:val="normaltextrun"/>
          <w:rFonts w:ascii="Trebuchet MS" w:hAnsi="Trebuchet MS" w:cs="Segoe UI"/>
        </w:rPr>
        <w:t>le</w:t>
      </w:r>
      <w:r w:rsidR="00B77B5B">
        <w:rPr>
          <w:rStyle w:val="normaltextrun"/>
          <w:rFonts w:ascii="Trebuchet MS" w:hAnsi="Trebuchet MS" w:cs="Segoe UI"/>
        </w:rPr>
        <w:t>ading</w:t>
      </w:r>
      <w:r>
        <w:rPr>
          <w:rStyle w:val="normaltextrun"/>
          <w:rFonts w:ascii="Trebuchet MS" w:hAnsi="Trebuchet MS" w:cs="Segoe UI"/>
        </w:rPr>
        <w:t xml:space="preserve"> to </w:t>
      </w:r>
      <w:r w:rsidR="00F80815">
        <w:rPr>
          <w:rStyle w:val="normaltextrun"/>
          <w:rFonts w:ascii="Trebuchet MS" w:hAnsi="Trebuchet MS" w:cs="Segoe UI"/>
        </w:rPr>
        <w:t xml:space="preserve">a </w:t>
      </w:r>
      <w:r>
        <w:rPr>
          <w:rStyle w:val="normaltextrun"/>
          <w:rFonts w:ascii="Trebuchet MS" w:hAnsi="Trebuchet MS" w:cs="Segoe UI"/>
        </w:rPr>
        <w:t>widespread economic slowdown</w:t>
      </w:r>
      <w:r w:rsidR="008357CC">
        <w:rPr>
          <w:rStyle w:val="normaltextrun"/>
          <w:rFonts w:ascii="Trebuchet MS" w:hAnsi="Trebuchet MS" w:cs="Segoe UI"/>
        </w:rPr>
        <w:t>,</w:t>
      </w:r>
      <w:r>
        <w:rPr>
          <w:rStyle w:val="normaltextrun"/>
          <w:rFonts w:ascii="Trebuchet MS" w:hAnsi="Trebuchet MS" w:cs="Segoe UI"/>
        </w:rPr>
        <w:t xml:space="preserve"> followed by </w:t>
      </w:r>
      <w:r w:rsidR="00F80815">
        <w:rPr>
          <w:rStyle w:val="normaltextrun"/>
          <w:rFonts w:ascii="Trebuchet MS" w:hAnsi="Trebuchet MS" w:cs="Segoe UI"/>
        </w:rPr>
        <w:t xml:space="preserve">uneven economic </w:t>
      </w:r>
      <w:r>
        <w:rPr>
          <w:rStyle w:val="normaltextrun"/>
          <w:rFonts w:ascii="Trebuchet MS" w:hAnsi="Trebuchet MS" w:cs="Segoe UI"/>
        </w:rPr>
        <w:t>recovery</w:t>
      </w:r>
      <w:r w:rsidR="002D6F1D">
        <w:rPr>
          <w:rStyle w:val="normaltextrun"/>
          <w:rFonts w:ascii="Trebuchet MS" w:hAnsi="Trebuchet MS" w:cs="Segoe UI"/>
        </w:rPr>
        <w:t xml:space="preserve"> in developed and developing countries.</w:t>
      </w:r>
      <w:r w:rsidR="008357CC">
        <w:rPr>
          <w:rStyle w:val="normaltextrun"/>
          <w:rFonts w:ascii="Trebuchet MS" w:hAnsi="Trebuchet MS" w:cs="Segoe UI"/>
        </w:rPr>
        <w:t xml:space="preserve"> It also</w:t>
      </w:r>
      <w:r w:rsidR="001A7780">
        <w:rPr>
          <w:rStyle w:val="normaltextrun"/>
          <w:rFonts w:ascii="Trebuchet MS" w:hAnsi="Trebuchet MS" w:cs="Segoe UI"/>
        </w:rPr>
        <w:t xml:space="preserve"> shift</w:t>
      </w:r>
      <w:r w:rsidR="008357CC">
        <w:rPr>
          <w:rStyle w:val="normaltextrun"/>
          <w:rFonts w:ascii="Trebuchet MS" w:hAnsi="Trebuchet MS" w:cs="Segoe UI"/>
        </w:rPr>
        <w:t>ed</w:t>
      </w:r>
      <w:r w:rsidR="001A7780">
        <w:rPr>
          <w:rStyle w:val="normaltextrun"/>
          <w:rFonts w:ascii="Trebuchet MS" w:hAnsi="Trebuchet MS" w:cs="Segoe UI"/>
        </w:rPr>
        <w:t xml:space="preserve"> </w:t>
      </w:r>
      <w:r w:rsidR="008357CC">
        <w:rPr>
          <w:rStyle w:val="normaltextrun"/>
          <w:rFonts w:ascii="Trebuchet MS" w:hAnsi="Trebuchet MS" w:cs="Segoe UI"/>
        </w:rPr>
        <w:t xml:space="preserve">the </w:t>
      </w:r>
      <w:r w:rsidR="001A7780">
        <w:rPr>
          <w:rStyle w:val="normaltextrun"/>
          <w:rFonts w:ascii="Trebuchet MS" w:hAnsi="Trebuchet MS" w:cs="Segoe UI"/>
        </w:rPr>
        <w:t>consumption preferences from</w:t>
      </w:r>
      <w:r w:rsidR="00E67228">
        <w:rPr>
          <w:rStyle w:val="normaltextrun"/>
          <w:rFonts w:ascii="Trebuchet MS" w:hAnsi="Trebuchet MS" w:cs="Segoe UI"/>
        </w:rPr>
        <w:t xml:space="preserve"> contact-intensive</w:t>
      </w:r>
      <w:r w:rsidR="001A7780">
        <w:rPr>
          <w:rStyle w:val="normaltextrun"/>
          <w:rFonts w:ascii="Trebuchet MS" w:hAnsi="Trebuchet MS" w:cs="Segoe UI"/>
        </w:rPr>
        <w:t xml:space="preserve"> services (travel, tourism) towards physical goods</w:t>
      </w:r>
      <w:r w:rsidR="008357CC">
        <w:rPr>
          <w:rStyle w:val="normaltextrun"/>
          <w:rFonts w:ascii="Trebuchet MS" w:hAnsi="Trebuchet MS" w:cs="Segoe UI"/>
        </w:rPr>
        <w:t xml:space="preserve">, while </w:t>
      </w:r>
      <w:r w:rsidR="001A7780">
        <w:rPr>
          <w:rStyle w:val="normaltextrun"/>
          <w:rFonts w:ascii="Trebuchet MS" w:hAnsi="Trebuchet MS" w:cs="Segoe UI"/>
        </w:rPr>
        <w:t>accelerat</w:t>
      </w:r>
      <w:r w:rsidR="008357CC">
        <w:rPr>
          <w:rStyle w:val="normaltextrun"/>
          <w:rFonts w:ascii="Trebuchet MS" w:hAnsi="Trebuchet MS" w:cs="Segoe UI"/>
        </w:rPr>
        <w:t>ing</w:t>
      </w:r>
      <w:r w:rsidR="001A7780">
        <w:rPr>
          <w:rStyle w:val="normaltextrun"/>
          <w:rFonts w:ascii="Trebuchet MS" w:hAnsi="Trebuchet MS" w:cs="Segoe UI"/>
        </w:rPr>
        <w:t xml:space="preserve"> the growth </w:t>
      </w:r>
      <w:r w:rsidR="00E67228">
        <w:rPr>
          <w:rStyle w:val="normaltextrun"/>
          <w:rFonts w:ascii="Trebuchet MS" w:hAnsi="Trebuchet MS" w:cs="Segoe UI"/>
        </w:rPr>
        <w:t>of</w:t>
      </w:r>
      <w:r w:rsidR="001A7780">
        <w:rPr>
          <w:rStyle w:val="normaltextrun"/>
          <w:rFonts w:ascii="Trebuchet MS" w:hAnsi="Trebuchet MS" w:cs="Segoe UI"/>
        </w:rPr>
        <w:t xml:space="preserve"> digital trade across the globe. </w:t>
      </w:r>
    </w:p>
    <w:p w14:paraId="581C2A7D" w14:textId="2B1F9227" w:rsidR="001A7780" w:rsidRDefault="004948AF" w:rsidP="002D1162">
      <w:pPr>
        <w:pStyle w:val="xmsonormal"/>
        <w:suppressAutoHyphens/>
        <w:spacing w:before="240" w:beforeAutospacing="0"/>
        <w:rPr>
          <w:rStyle w:val="normaltextrun"/>
          <w:rFonts w:ascii="Trebuchet MS" w:hAnsi="Trebuchet MS" w:cs="Segoe UI"/>
        </w:rPr>
      </w:pPr>
      <w:r>
        <w:rPr>
          <w:rStyle w:val="normaltextrun"/>
          <w:rFonts w:ascii="Trebuchet MS" w:hAnsi="Trebuchet MS" w:cs="Segoe UI"/>
        </w:rPr>
        <w:lastRenderedPageBreak/>
        <w:t>Supply chain disruptions resulting from t</w:t>
      </w:r>
      <w:r w:rsidR="002D6F1D">
        <w:rPr>
          <w:rStyle w:val="normaltextrun"/>
          <w:rFonts w:ascii="Trebuchet MS" w:hAnsi="Trebuchet MS" w:cs="Segoe UI"/>
        </w:rPr>
        <w:t xml:space="preserve">he COVID-19 </w:t>
      </w:r>
      <w:r w:rsidR="00963DA9">
        <w:rPr>
          <w:rStyle w:val="normaltextrun"/>
          <w:rFonts w:ascii="Trebuchet MS" w:hAnsi="Trebuchet MS" w:cs="Segoe UI"/>
        </w:rPr>
        <w:t xml:space="preserve">pandemic </w:t>
      </w:r>
      <w:r w:rsidR="00B77B5B">
        <w:rPr>
          <w:rStyle w:val="normaltextrun"/>
          <w:rFonts w:ascii="Trebuchet MS" w:hAnsi="Trebuchet MS" w:cs="Segoe UI"/>
        </w:rPr>
        <w:t xml:space="preserve">also </w:t>
      </w:r>
      <w:r w:rsidR="008357CC">
        <w:rPr>
          <w:rStyle w:val="normaltextrun"/>
          <w:rFonts w:ascii="Trebuchet MS" w:hAnsi="Trebuchet MS" w:cs="Segoe UI"/>
        </w:rPr>
        <w:t xml:space="preserve">caused a hike in </w:t>
      </w:r>
      <w:r w:rsidR="002D6F1D">
        <w:rPr>
          <w:rStyle w:val="normaltextrun"/>
          <w:rFonts w:ascii="Trebuchet MS" w:hAnsi="Trebuchet MS" w:cs="Segoe UI"/>
        </w:rPr>
        <w:t>food and energy price</w:t>
      </w:r>
      <w:r>
        <w:rPr>
          <w:rStyle w:val="normaltextrun"/>
          <w:rFonts w:ascii="Trebuchet MS" w:hAnsi="Trebuchet MS" w:cs="Segoe UI"/>
        </w:rPr>
        <w:t>s</w:t>
      </w:r>
      <w:r w:rsidR="008357CC">
        <w:rPr>
          <w:rStyle w:val="normaltextrun"/>
          <w:rFonts w:ascii="Trebuchet MS" w:hAnsi="Trebuchet MS" w:cs="Segoe UI"/>
        </w:rPr>
        <w:t xml:space="preserve">. </w:t>
      </w:r>
      <w:r w:rsidR="00963DA9">
        <w:rPr>
          <w:rStyle w:val="normaltextrun"/>
          <w:rFonts w:ascii="Trebuchet MS" w:hAnsi="Trebuchet MS" w:cs="Segoe UI"/>
        </w:rPr>
        <w:t xml:space="preserve">Meanwhile, </w:t>
      </w:r>
      <w:r w:rsidR="002D6F1D">
        <w:rPr>
          <w:rStyle w:val="normaltextrun"/>
          <w:rFonts w:ascii="Trebuchet MS" w:hAnsi="Trebuchet MS" w:cs="Segoe UI"/>
        </w:rPr>
        <w:t xml:space="preserve">rising concerns for environmental sustainability </w:t>
      </w:r>
      <w:r w:rsidR="006019ED">
        <w:rPr>
          <w:rStyle w:val="normaltextrun"/>
          <w:rFonts w:ascii="Trebuchet MS" w:hAnsi="Trebuchet MS" w:cs="Segoe UI"/>
        </w:rPr>
        <w:t xml:space="preserve">have helped to </w:t>
      </w:r>
      <w:r w:rsidR="002D6F1D">
        <w:rPr>
          <w:rStyle w:val="normaltextrun"/>
          <w:rFonts w:ascii="Trebuchet MS" w:hAnsi="Trebuchet MS" w:cs="Segoe UI"/>
        </w:rPr>
        <w:t>re-orient investment flow</w:t>
      </w:r>
      <w:r w:rsidR="00B77B5B">
        <w:rPr>
          <w:rStyle w:val="normaltextrun"/>
          <w:rFonts w:ascii="Trebuchet MS" w:hAnsi="Trebuchet MS" w:cs="Segoe UI"/>
        </w:rPr>
        <w:t>s</w:t>
      </w:r>
      <w:r w:rsidR="002D6F1D">
        <w:rPr>
          <w:rStyle w:val="normaltextrun"/>
          <w:rFonts w:ascii="Trebuchet MS" w:hAnsi="Trebuchet MS" w:cs="Segoe UI"/>
        </w:rPr>
        <w:t xml:space="preserve"> </w:t>
      </w:r>
      <w:r w:rsidR="006019ED">
        <w:rPr>
          <w:rStyle w:val="normaltextrun"/>
          <w:rFonts w:ascii="Trebuchet MS" w:hAnsi="Trebuchet MS" w:cs="Segoe UI"/>
        </w:rPr>
        <w:t xml:space="preserve">away </w:t>
      </w:r>
      <w:r w:rsidR="002D6F1D">
        <w:rPr>
          <w:rStyle w:val="normaltextrun"/>
          <w:rFonts w:ascii="Trebuchet MS" w:hAnsi="Trebuchet MS" w:cs="Segoe UI"/>
        </w:rPr>
        <w:t>from traditional</w:t>
      </w:r>
      <w:r w:rsidR="00B77B5B">
        <w:rPr>
          <w:rStyle w:val="normaltextrun"/>
          <w:rFonts w:ascii="Trebuchet MS" w:hAnsi="Trebuchet MS" w:cs="Segoe UI"/>
        </w:rPr>
        <w:t xml:space="preserve"> fossil fuels</w:t>
      </w:r>
      <w:r w:rsidR="002D6F1D">
        <w:rPr>
          <w:rStyle w:val="normaltextrun"/>
          <w:rFonts w:ascii="Trebuchet MS" w:hAnsi="Trebuchet MS" w:cs="Segoe UI"/>
        </w:rPr>
        <w:t xml:space="preserve"> sectors</w:t>
      </w:r>
      <w:r w:rsidR="006019ED">
        <w:rPr>
          <w:rStyle w:val="normaltextrun"/>
          <w:rFonts w:ascii="Trebuchet MS" w:hAnsi="Trebuchet MS" w:cs="Segoe UI"/>
        </w:rPr>
        <w:t xml:space="preserve"> and</w:t>
      </w:r>
      <w:r w:rsidR="002D6F1D">
        <w:rPr>
          <w:rStyle w:val="normaltextrun"/>
          <w:rFonts w:ascii="Trebuchet MS" w:hAnsi="Trebuchet MS" w:cs="Segoe UI"/>
        </w:rPr>
        <w:t xml:space="preserve"> towards </w:t>
      </w:r>
      <w:r w:rsidR="00B77B5B">
        <w:rPr>
          <w:rStyle w:val="normaltextrun"/>
          <w:rFonts w:ascii="Trebuchet MS" w:hAnsi="Trebuchet MS" w:cs="Segoe UI"/>
        </w:rPr>
        <w:t>relatively cleaner</w:t>
      </w:r>
      <w:r w:rsidR="002D6F1D">
        <w:rPr>
          <w:rStyle w:val="normaltextrun"/>
          <w:rFonts w:ascii="Trebuchet MS" w:hAnsi="Trebuchet MS" w:cs="Segoe UI"/>
        </w:rPr>
        <w:t xml:space="preserve"> technologies with minimal environmental footprints. </w:t>
      </w:r>
      <w:r w:rsidR="00B77B5B">
        <w:rPr>
          <w:rStyle w:val="normaltextrun"/>
          <w:rFonts w:ascii="Trebuchet MS" w:hAnsi="Trebuchet MS" w:cs="Segoe UI"/>
        </w:rPr>
        <w:t>Amid</w:t>
      </w:r>
      <w:r w:rsidR="002D6F1D">
        <w:rPr>
          <w:rStyle w:val="normaltextrun"/>
          <w:rFonts w:ascii="Trebuchet MS" w:hAnsi="Trebuchet MS" w:cs="Segoe UI"/>
        </w:rPr>
        <w:t xml:space="preserve"> these crises</w:t>
      </w:r>
      <w:r w:rsidR="001A7780">
        <w:rPr>
          <w:rStyle w:val="normaltextrun"/>
          <w:rFonts w:ascii="Trebuchet MS" w:hAnsi="Trebuchet MS" w:cs="Segoe UI"/>
        </w:rPr>
        <w:t>, the war in Ukraine</w:t>
      </w:r>
      <w:r w:rsidR="00963DA9">
        <w:rPr>
          <w:rStyle w:val="normaltextrun"/>
          <w:rFonts w:ascii="Trebuchet MS" w:hAnsi="Trebuchet MS" w:cs="Segoe UI"/>
        </w:rPr>
        <w:t xml:space="preserve"> </w:t>
      </w:r>
      <w:r w:rsidR="00456EA4">
        <w:rPr>
          <w:rStyle w:val="normaltextrun"/>
          <w:rFonts w:ascii="Trebuchet MS" w:hAnsi="Trebuchet MS" w:cs="Segoe UI"/>
        </w:rPr>
        <w:t xml:space="preserve">further </w:t>
      </w:r>
      <w:r w:rsidR="001A7780">
        <w:rPr>
          <w:rStyle w:val="normaltextrun"/>
          <w:rFonts w:ascii="Trebuchet MS" w:hAnsi="Trebuchet MS" w:cs="Segoe UI"/>
        </w:rPr>
        <w:t xml:space="preserve">disrupted food supply chains, creating challenges </w:t>
      </w:r>
      <w:r w:rsidR="00321F5B">
        <w:rPr>
          <w:rStyle w:val="normaltextrun"/>
          <w:rFonts w:ascii="Trebuchet MS" w:hAnsi="Trebuchet MS" w:cs="Segoe UI"/>
        </w:rPr>
        <w:t>for</w:t>
      </w:r>
      <w:r w:rsidR="001A7780">
        <w:rPr>
          <w:rStyle w:val="normaltextrun"/>
          <w:rFonts w:ascii="Trebuchet MS" w:hAnsi="Trebuchet MS" w:cs="Segoe UI"/>
        </w:rPr>
        <w:t xml:space="preserve"> food security in many countries. The </w:t>
      </w:r>
      <w:r w:rsidR="00963DA9">
        <w:rPr>
          <w:rStyle w:val="normaltextrun"/>
          <w:rFonts w:ascii="Trebuchet MS" w:hAnsi="Trebuchet MS" w:cs="Segoe UI"/>
        </w:rPr>
        <w:t xml:space="preserve">disruption of food supplies from traditional sources </w:t>
      </w:r>
      <w:r w:rsidR="00831A41">
        <w:rPr>
          <w:rStyle w:val="normaltextrun"/>
          <w:rFonts w:ascii="Trebuchet MS" w:hAnsi="Trebuchet MS" w:cs="Segoe UI"/>
        </w:rPr>
        <w:t xml:space="preserve">forced many countries to access food from </w:t>
      </w:r>
      <w:r w:rsidR="002D6F1D">
        <w:rPr>
          <w:rStyle w:val="normaltextrun"/>
          <w:rFonts w:ascii="Trebuchet MS" w:hAnsi="Trebuchet MS" w:cs="Segoe UI"/>
        </w:rPr>
        <w:t xml:space="preserve">alternative </w:t>
      </w:r>
      <w:r w:rsidR="00963DA9">
        <w:rPr>
          <w:rStyle w:val="normaltextrun"/>
          <w:rFonts w:ascii="Trebuchet MS" w:hAnsi="Trebuchet MS" w:cs="Segoe UI"/>
        </w:rPr>
        <w:t>suppliers, albeit with higher costs</w:t>
      </w:r>
      <w:r w:rsidR="00831A41">
        <w:rPr>
          <w:rStyle w:val="normaltextrun"/>
          <w:rFonts w:ascii="Trebuchet MS" w:hAnsi="Trebuchet MS" w:cs="Segoe UI"/>
        </w:rPr>
        <w:t>.</w:t>
      </w:r>
      <w:r w:rsidR="00963DA9">
        <w:rPr>
          <w:rStyle w:val="normaltextrun"/>
          <w:rFonts w:ascii="Trebuchet MS" w:hAnsi="Trebuchet MS" w:cs="Segoe UI"/>
        </w:rPr>
        <w:t xml:space="preserve"> In addition to these factors,</w:t>
      </w:r>
      <w:r w:rsidR="00831A41">
        <w:rPr>
          <w:rStyle w:val="normaltextrun"/>
          <w:rFonts w:ascii="Trebuchet MS" w:hAnsi="Trebuchet MS" w:cs="Segoe UI"/>
        </w:rPr>
        <w:t xml:space="preserve"> </w:t>
      </w:r>
      <w:r w:rsidR="00963DA9">
        <w:rPr>
          <w:rStyle w:val="normaltextrun"/>
          <w:rFonts w:ascii="Trebuchet MS" w:hAnsi="Trebuchet MS" w:cs="Segoe UI"/>
        </w:rPr>
        <w:t>policy</w:t>
      </w:r>
      <w:r w:rsidR="00CF1858">
        <w:rPr>
          <w:rStyle w:val="normaltextrun"/>
          <w:rFonts w:ascii="Trebuchet MS" w:hAnsi="Trebuchet MS" w:cs="Segoe UI"/>
        </w:rPr>
        <w:t>-</w:t>
      </w:r>
      <w:r w:rsidR="00963DA9">
        <w:rPr>
          <w:rStyle w:val="normaltextrun"/>
          <w:rFonts w:ascii="Trebuchet MS" w:hAnsi="Trebuchet MS" w:cs="Segoe UI"/>
        </w:rPr>
        <w:t>driven initiatives in several</w:t>
      </w:r>
      <w:r w:rsidR="00B77B5B">
        <w:rPr>
          <w:rStyle w:val="normaltextrun"/>
          <w:rFonts w:ascii="Trebuchet MS" w:hAnsi="Trebuchet MS" w:cs="Segoe UI"/>
        </w:rPr>
        <w:t xml:space="preserve"> economies</w:t>
      </w:r>
      <w:r w:rsidR="00963DA9">
        <w:rPr>
          <w:rStyle w:val="normaltextrun"/>
          <w:rFonts w:ascii="Trebuchet MS" w:hAnsi="Trebuchet MS" w:cs="Segoe UI"/>
        </w:rPr>
        <w:t xml:space="preserve"> </w:t>
      </w:r>
      <w:r w:rsidR="00710A43">
        <w:rPr>
          <w:rStyle w:val="normaltextrun"/>
          <w:rFonts w:ascii="Trebuchet MS" w:hAnsi="Trebuchet MS" w:cs="Segoe UI"/>
        </w:rPr>
        <w:t xml:space="preserve">aimed at </w:t>
      </w:r>
      <w:r w:rsidR="002D6F1D">
        <w:rPr>
          <w:rStyle w:val="normaltextrun"/>
          <w:rFonts w:ascii="Trebuchet MS" w:hAnsi="Trebuchet MS" w:cs="Segoe UI"/>
        </w:rPr>
        <w:t>derisking supply chains is re-</w:t>
      </w:r>
      <w:r w:rsidR="00B77B5B">
        <w:rPr>
          <w:rStyle w:val="normaltextrun"/>
          <w:rFonts w:ascii="Trebuchet MS" w:hAnsi="Trebuchet MS" w:cs="Segoe UI"/>
        </w:rPr>
        <w:t>configuring</w:t>
      </w:r>
      <w:r w:rsidR="002D6F1D">
        <w:rPr>
          <w:rStyle w:val="normaltextrun"/>
          <w:rFonts w:ascii="Trebuchet MS" w:hAnsi="Trebuchet MS" w:cs="Segoe UI"/>
        </w:rPr>
        <w:t xml:space="preserve"> trade </w:t>
      </w:r>
      <w:r w:rsidR="00B77B5B">
        <w:rPr>
          <w:rStyle w:val="normaltextrun"/>
          <w:rFonts w:ascii="Trebuchet MS" w:hAnsi="Trebuchet MS" w:cs="Segoe UI"/>
        </w:rPr>
        <w:t xml:space="preserve">and investment </w:t>
      </w:r>
      <w:r w:rsidR="002D6F1D">
        <w:rPr>
          <w:rStyle w:val="normaltextrun"/>
          <w:rFonts w:ascii="Trebuchet MS" w:hAnsi="Trebuchet MS" w:cs="Segoe UI"/>
        </w:rPr>
        <w:t xml:space="preserve">patterns, with greater emphasis on nearshoring and reshoring to reduce </w:t>
      </w:r>
      <w:r w:rsidR="00963DA9">
        <w:rPr>
          <w:rStyle w:val="normaltextrun"/>
          <w:rFonts w:ascii="Trebuchet MS" w:hAnsi="Trebuchet MS" w:cs="Segoe UI"/>
        </w:rPr>
        <w:t>geo-</w:t>
      </w:r>
      <w:r w:rsidR="002D6F1D">
        <w:rPr>
          <w:rStyle w:val="normaltextrun"/>
          <w:rFonts w:ascii="Trebuchet MS" w:hAnsi="Trebuchet MS" w:cs="Segoe UI"/>
        </w:rPr>
        <w:t xml:space="preserve">political risks. </w:t>
      </w:r>
    </w:p>
    <w:p w14:paraId="0815744D" w14:textId="6FDB7466" w:rsidR="00767EFD" w:rsidRPr="00526623" w:rsidRDefault="00831A41" w:rsidP="005175B1">
      <w:pPr>
        <w:suppressAutoHyphens/>
        <w:rPr>
          <w:rFonts w:ascii="Trebuchet MS" w:hAnsi="Trebuchet MS"/>
        </w:rPr>
      </w:pPr>
      <w:r>
        <w:rPr>
          <w:rStyle w:val="normaltextrun"/>
          <w:rFonts w:ascii="Trebuchet MS" w:hAnsi="Trebuchet MS" w:cs="Segoe UI"/>
        </w:rPr>
        <w:t>All these</w:t>
      </w:r>
      <w:r w:rsidR="00B77B5B">
        <w:rPr>
          <w:rStyle w:val="normaltextrun"/>
          <w:rFonts w:ascii="Trebuchet MS" w:hAnsi="Trebuchet MS" w:cs="Segoe UI"/>
        </w:rPr>
        <w:t xml:space="preserve"> factors have profound implications for the</w:t>
      </w:r>
      <w:r>
        <w:rPr>
          <w:rStyle w:val="normaltextrun"/>
          <w:rFonts w:ascii="Trebuchet MS" w:hAnsi="Trebuchet MS" w:cs="Segoe UI"/>
        </w:rPr>
        <w:t xml:space="preserve"> structure and orientation of </w:t>
      </w:r>
      <w:r w:rsidR="00B77B5B">
        <w:rPr>
          <w:rStyle w:val="normaltextrun"/>
          <w:rFonts w:ascii="Trebuchet MS" w:hAnsi="Trebuchet MS" w:cs="Segoe UI"/>
        </w:rPr>
        <w:t>Commonwealth countries</w:t>
      </w:r>
      <w:r w:rsidR="00321F5B">
        <w:rPr>
          <w:rStyle w:val="normaltextrun"/>
          <w:rFonts w:ascii="Trebuchet MS" w:hAnsi="Trebuchet MS" w:cs="Segoe UI"/>
        </w:rPr>
        <w:t>’</w:t>
      </w:r>
      <w:r w:rsidR="00B77B5B">
        <w:rPr>
          <w:rStyle w:val="normaltextrun"/>
          <w:rFonts w:ascii="Trebuchet MS" w:hAnsi="Trebuchet MS" w:cs="Segoe UI"/>
        </w:rPr>
        <w:t xml:space="preserve"> </w:t>
      </w:r>
      <w:r>
        <w:rPr>
          <w:rStyle w:val="normaltextrun"/>
          <w:rFonts w:ascii="Trebuchet MS" w:hAnsi="Trebuchet MS" w:cs="Segoe UI"/>
        </w:rPr>
        <w:t xml:space="preserve">trade and investment </w:t>
      </w:r>
      <w:r w:rsidR="00B77B5B">
        <w:rPr>
          <w:rStyle w:val="normaltextrun"/>
          <w:rFonts w:ascii="Trebuchet MS" w:hAnsi="Trebuchet MS" w:cs="Segoe UI"/>
        </w:rPr>
        <w:t>flows</w:t>
      </w:r>
      <w:r w:rsidR="00963DA9">
        <w:rPr>
          <w:rStyle w:val="normaltextrun"/>
          <w:rFonts w:ascii="Trebuchet MS" w:hAnsi="Trebuchet MS" w:cs="Segoe UI"/>
        </w:rPr>
        <w:t xml:space="preserve">, </w:t>
      </w:r>
      <w:r w:rsidR="00710A43">
        <w:rPr>
          <w:rStyle w:val="normaltextrun"/>
          <w:rFonts w:ascii="Trebuchet MS" w:hAnsi="Trebuchet MS" w:cs="Segoe UI"/>
        </w:rPr>
        <w:t xml:space="preserve">making it </w:t>
      </w:r>
      <w:r w:rsidR="00963DA9">
        <w:rPr>
          <w:rStyle w:val="normaltextrun"/>
          <w:rFonts w:ascii="Trebuchet MS" w:hAnsi="Trebuchet MS" w:cs="Segoe UI"/>
        </w:rPr>
        <w:t>necessa</w:t>
      </w:r>
      <w:r w:rsidR="00710A43">
        <w:rPr>
          <w:rStyle w:val="normaltextrun"/>
          <w:rFonts w:ascii="Trebuchet MS" w:hAnsi="Trebuchet MS" w:cs="Segoe UI"/>
        </w:rPr>
        <w:t>ry to</w:t>
      </w:r>
      <w:r w:rsidR="00963DA9">
        <w:rPr>
          <w:rStyle w:val="normaltextrun"/>
          <w:rFonts w:ascii="Trebuchet MS" w:hAnsi="Trebuchet MS" w:cs="Segoe UI"/>
        </w:rPr>
        <w:t xml:space="preserve"> re-estimat</w:t>
      </w:r>
      <w:r w:rsidR="00710A43">
        <w:rPr>
          <w:rStyle w:val="normaltextrun"/>
          <w:rFonts w:ascii="Trebuchet MS" w:hAnsi="Trebuchet MS" w:cs="Segoe UI"/>
        </w:rPr>
        <w:t>e</w:t>
      </w:r>
      <w:r w:rsidR="00B77B5B">
        <w:rPr>
          <w:rStyle w:val="normaltextrun"/>
          <w:rFonts w:ascii="Trebuchet MS" w:hAnsi="Trebuchet MS" w:cs="Segoe UI"/>
        </w:rPr>
        <w:t xml:space="preserve"> the Commonwealth advantage</w:t>
      </w:r>
      <w:r w:rsidR="00963DA9">
        <w:rPr>
          <w:rStyle w:val="normaltextrun"/>
          <w:rFonts w:ascii="Trebuchet MS" w:hAnsi="Trebuchet MS" w:cs="Segoe UI"/>
        </w:rPr>
        <w:t xml:space="preserve"> with updated dataset</w:t>
      </w:r>
      <w:r w:rsidR="009C5140">
        <w:rPr>
          <w:rStyle w:val="normaltextrun"/>
          <w:rFonts w:ascii="Trebuchet MS" w:hAnsi="Trebuchet MS" w:cs="Segoe UI"/>
        </w:rPr>
        <w:t>s</w:t>
      </w:r>
      <w:r w:rsidR="00963DA9">
        <w:rPr>
          <w:rStyle w:val="normaltextrun"/>
          <w:rFonts w:ascii="Trebuchet MS" w:hAnsi="Trebuchet MS" w:cs="Segoe UI"/>
        </w:rPr>
        <w:t xml:space="preserve"> and </w:t>
      </w:r>
      <w:r w:rsidR="00710A43">
        <w:rPr>
          <w:rStyle w:val="normaltextrun"/>
          <w:rFonts w:ascii="Trebuchet MS" w:hAnsi="Trebuchet MS" w:cs="Segoe UI"/>
        </w:rPr>
        <w:t xml:space="preserve">an </w:t>
      </w:r>
      <w:r w:rsidR="00963DA9">
        <w:rPr>
          <w:rStyle w:val="normaltextrun"/>
          <w:rFonts w:ascii="Trebuchet MS" w:hAnsi="Trebuchet MS" w:cs="Segoe UI"/>
        </w:rPr>
        <w:t>improved estimation methodology</w:t>
      </w:r>
      <w:r>
        <w:rPr>
          <w:rStyle w:val="normaltextrun"/>
          <w:rFonts w:ascii="Trebuchet MS" w:hAnsi="Trebuchet MS" w:cs="Segoe UI"/>
        </w:rPr>
        <w:t>.</w:t>
      </w:r>
      <w:r w:rsidR="00963DA9">
        <w:rPr>
          <w:rStyle w:val="normaltextrun"/>
          <w:rFonts w:ascii="Trebuchet MS" w:hAnsi="Trebuchet MS" w:cs="Segoe UI"/>
        </w:rPr>
        <w:t xml:space="preserve"> </w:t>
      </w:r>
      <w:r w:rsidR="0021416B" w:rsidRPr="001828CE">
        <w:rPr>
          <w:rFonts w:ascii="Trebuchet MS" w:hAnsi="Trebuchet MS"/>
          <w:color w:val="000000"/>
        </w:rPr>
        <w:t xml:space="preserve">This study </w:t>
      </w:r>
      <w:r w:rsidR="00E42B93">
        <w:rPr>
          <w:rFonts w:ascii="Trebuchet MS" w:hAnsi="Trebuchet MS"/>
          <w:color w:val="000000"/>
        </w:rPr>
        <w:t>w</w:t>
      </w:r>
      <w:r w:rsidR="0021416B" w:rsidRPr="001828CE">
        <w:rPr>
          <w:rFonts w:ascii="Trebuchet MS" w:hAnsi="Trebuchet MS"/>
          <w:color w:val="000000"/>
        </w:rPr>
        <w:t>ill</w:t>
      </w:r>
      <w:r w:rsidR="00963DA9">
        <w:rPr>
          <w:rFonts w:ascii="Trebuchet MS" w:hAnsi="Trebuchet MS"/>
          <w:color w:val="000000"/>
        </w:rPr>
        <w:t xml:space="preserve"> </w:t>
      </w:r>
      <w:r w:rsidR="0021416B" w:rsidRPr="001828CE">
        <w:rPr>
          <w:rFonts w:ascii="Trebuchet MS" w:hAnsi="Trebuchet MS"/>
          <w:color w:val="000000"/>
        </w:rPr>
        <w:t>examine</w:t>
      </w:r>
      <w:r w:rsidR="003427B6">
        <w:rPr>
          <w:rFonts w:ascii="Trebuchet MS" w:hAnsi="Trebuchet MS"/>
          <w:color w:val="000000"/>
        </w:rPr>
        <w:t xml:space="preserve"> the</w:t>
      </w:r>
      <w:r w:rsidR="00E43F33" w:rsidRPr="001828CE">
        <w:rPr>
          <w:rFonts w:ascii="Trebuchet MS" w:hAnsi="Trebuchet MS"/>
          <w:color w:val="000000"/>
        </w:rPr>
        <w:t xml:space="preserve"> </w:t>
      </w:r>
      <w:r w:rsidR="009C5140">
        <w:rPr>
          <w:rFonts w:ascii="Trebuchet MS" w:hAnsi="Trebuchet MS"/>
          <w:color w:val="000000"/>
        </w:rPr>
        <w:t>Commonwealth advantage i</w:t>
      </w:r>
      <w:r w:rsidR="009C5140">
        <w:rPr>
          <w:rFonts w:ascii="Trebuchet MS" w:hAnsi="Trebuchet MS"/>
        </w:rPr>
        <w:t xml:space="preserve">n traditional </w:t>
      </w:r>
      <w:r w:rsidR="004B266B">
        <w:rPr>
          <w:rFonts w:ascii="Trebuchet MS" w:hAnsi="Trebuchet MS"/>
        </w:rPr>
        <w:t xml:space="preserve">trade </w:t>
      </w:r>
      <w:r w:rsidR="009C5140">
        <w:rPr>
          <w:rFonts w:ascii="Trebuchet MS" w:hAnsi="Trebuchet MS"/>
        </w:rPr>
        <w:t>(goods and services)</w:t>
      </w:r>
      <w:r w:rsidR="004B266B">
        <w:rPr>
          <w:rFonts w:ascii="Trebuchet MS" w:hAnsi="Trebuchet MS"/>
        </w:rPr>
        <w:t xml:space="preserve"> </w:t>
      </w:r>
      <w:r w:rsidR="009C5140">
        <w:rPr>
          <w:rFonts w:ascii="Trebuchet MS" w:hAnsi="Trebuchet MS"/>
        </w:rPr>
        <w:t xml:space="preserve">as well as for greenfield investment flows. It </w:t>
      </w:r>
      <w:r w:rsidR="004B266B">
        <w:rPr>
          <w:rFonts w:ascii="Trebuchet MS" w:hAnsi="Trebuchet MS"/>
        </w:rPr>
        <w:t xml:space="preserve">is intended to </w:t>
      </w:r>
      <w:r w:rsidR="009C5140">
        <w:rPr>
          <w:rFonts w:ascii="Trebuchet MS" w:hAnsi="Trebuchet MS"/>
        </w:rPr>
        <w:t>provide a granular analysis by dissecting the</w:t>
      </w:r>
      <w:r w:rsidR="00E9315A">
        <w:rPr>
          <w:rFonts w:ascii="Trebuchet MS" w:hAnsi="Trebuchet MS"/>
        </w:rPr>
        <w:t xml:space="preserve"> presence, magnitude and</w:t>
      </w:r>
      <w:r w:rsidR="009C5140">
        <w:rPr>
          <w:rFonts w:ascii="Trebuchet MS" w:hAnsi="Trebuchet MS"/>
        </w:rPr>
        <w:t xml:space="preserve"> drivers of </w:t>
      </w:r>
      <w:r w:rsidR="004B266B">
        <w:rPr>
          <w:rFonts w:ascii="Trebuchet MS" w:hAnsi="Trebuchet MS"/>
        </w:rPr>
        <w:t xml:space="preserve">the </w:t>
      </w:r>
      <w:r w:rsidR="009C5140">
        <w:rPr>
          <w:rFonts w:ascii="Trebuchet MS" w:hAnsi="Trebuchet MS"/>
        </w:rPr>
        <w:t>Commonwealth advantage across products (food, manufacturing and commodities</w:t>
      </w:r>
      <w:r w:rsidR="00E87C56">
        <w:rPr>
          <w:rFonts w:ascii="Trebuchet MS" w:hAnsi="Trebuchet MS"/>
        </w:rPr>
        <w:t xml:space="preserve"> and services</w:t>
      </w:r>
      <w:r w:rsidR="009C5140">
        <w:rPr>
          <w:rFonts w:ascii="Trebuchet MS" w:hAnsi="Trebuchet MS"/>
        </w:rPr>
        <w:t>) and Commonwealth regions.</w:t>
      </w:r>
      <w:r w:rsidR="00B77B5B">
        <w:rPr>
          <w:rFonts w:ascii="Trebuchet MS" w:hAnsi="Trebuchet MS"/>
        </w:rPr>
        <w:t xml:space="preserve"> </w:t>
      </w:r>
      <w:r w:rsidR="00767EFD" w:rsidRPr="005175B1">
        <w:rPr>
          <w:rFonts w:ascii="Trebuchet MS" w:hAnsi="Trebuchet MS" w:cs="Arial"/>
        </w:rPr>
        <w:t xml:space="preserve">This project will support </w:t>
      </w:r>
      <w:r w:rsidR="00321F5B" w:rsidRPr="005175B1">
        <w:rPr>
          <w:rFonts w:ascii="Trebuchet MS" w:hAnsi="Trebuchet MS" w:cs="Arial"/>
        </w:rPr>
        <w:t xml:space="preserve">the </w:t>
      </w:r>
      <w:r w:rsidR="00767EFD" w:rsidRPr="005175B1">
        <w:rPr>
          <w:rFonts w:ascii="Trebuchet MS" w:hAnsi="Trebuchet MS" w:cs="Arial"/>
        </w:rPr>
        <w:t xml:space="preserve">analytical work for the 2024 </w:t>
      </w:r>
      <w:r w:rsidR="00B77B5B" w:rsidRPr="005175B1">
        <w:rPr>
          <w:rFonts w:ascii="Trebuchet MS" w:hAnsi="Trebuchet MS" w:cs="Arial"/>
        </w:rPr>
        <w:t>CTR</w:t>
      </w:r>
      <w:r w:rsidR="00767EFD" w:rsidRPr="005175B1">
        <w:rPr>
          <w:rFonts w:ascii="Trebuchet MS" w:hAnsi="Trebuchet MS" w:cs="Arial"/>
        </w:rPr>
        <w:t xml:space="preserve"> to help understand the resilience of </w:t>
      </w:r>
      <w:r w:rsidR="008A79C9">
        <w:rPr>
          <w:rFonts w:ascii="Trebuchet MS" w:hAnsi="Trebuchet MS" w:cs="Arial"/>
        </w:rPr>
        <w:t xml:space="preserve">the </w:t>
      </w:r>
      <w:r w:rsidR="00767EFD" w:rsidRPr="005175B1">
        <w:rPr>
          <w:rFonts w:ascii="Trebuchet MS" w:hAnsi="Trebuchet MS" w:cs="Arial"/>
        </w:rPr>
        <w:t>Commonwealth advantage in goods, services and greenfield investment.</w:t>
      </w:r>
    </w:p>
    <w:p w14:paraId="4C9D6DE0" w14:textId="5ED8D92F" w:rsidR="00CC3FF3" w:rsidRDefault="00CC3FF3" w:rsidP="00F27335">
      <w:pPr>
        <w:pStyle w:val="xmsonormal"/>
        <w:rPr>
          <w:rFonts w:ascii="Trebuchet MS" w:hAnsi="Trebuchet MS"/>
          <w:b/>
          <w:bCs/>
        </w:rPr>
      </w:pPr>
      <w:r w:rsidRPr="0050791A">
        <w:rPr>
          <w:rFonts w:ascii="Trebuchet MS" w:hAnsi="Trebuchet MS"/>
          <w:b/>
          <w:bCs/>
        </w:rPr>
        <w:t>2.</w:t>
      </w:r>
      <w:r w:rsidR="00343F3B">
        <w:rPr>
          <w:rFonts w:ascii="Trebuchet MS" w:hAnsi="Trebuchet MS"/>
          <w:b/>
          <w:bCs/>
        </w:rPr>
        <w:t xml:space="preserve"> </w:t>
      </w:r>
      <w:r w:rsidRPr="0050791A">
        <w:rPr>
          <w:rFonts w:ascii="Trebuchet MS" w:hAnsi="Trebuchet MS"/>
          <w:b/>
          <w:bCs/>
        </w:rPr>
        <w:t>Specific Tasks</w:t>
      </w:r>
    </w:p>
    <w:p w14:paraId="4E8D12E6" w14:textId="56751E06" w:rsidR="006D53EA" w:rsidRDefault="006D53EA" w:rsidP="009076F5">
      <w:pPr>
        <w:suppressAutoHyphens/>
        <w:rPr>
          <w:rFonts w:ascii="Trebuchet MS" w:hAnsi="Trebuchet MS"/>
        </w:rPr>
      </w:pPr>
      <w:r>
        <w:rPr>
          <w:rFonts w:ascii="Trebuchet MS" w:hAnsi="Trebuchet MS"/>
        </w:rPr>
        <w:t>The</w:t>
      </w:r>
      <w:r w:rsidR="00791B7E">
        <w:rPr>
          <w:rFonts w:ascii="Trebuchet MS" w:hAnsi="Trebuchet MS"/>
        </w:rPr>
        <w:t xml:space="preserve"> </w:t>
      </w:r>
      <w:r w:rsidR="002676D7">
        <w:rPr>
          <w:rFonts w:ascii="Trebuchet MS" w:hAnsi="Trebuchet MS"/>
        </w:rPr>
        <w:t>consultant will</w:t>
      </w:r>
      <w:r>
        <w:rPr>
          <w:rFonts w:ascii="Trebuchet MS" w:hAnsi="Trebuchet MS"/>
        </w:rPr>
        <w:t xml:space="preserve"> </w:t>
      </w:r>
      <w:r w:rsidR="009D56D4">
        <w:rPr>
          <w:rFonts w:ascii="Trebuchet MS" w:hAnsi="Trebuchet MS"/>
        </w:rPr>
        <w:t>work with</w:t>
      </w:r>
      <w:r w:rsidR="003579B2">
        <w:rPr>
          <w:rFonts w:ascii="Trebuchet MS" w:hAnsi="Trebuchet MS"/>
        </w:rPr>
        <w:t xml:space="preserve"> team leads </w:t>
      </w:r>
      <w:r w:rsidR="00FB054D">
        <w:rPr>
          <w:rFonts w:ascii="Trebuchet MS" w:hAnsi="Trebuchet MS"/>
        </w:rPr>
        <w:t>at</w:t>
      </w:r>
      <w:r w:rsidR="009D56D4">
        <w:rPr>
          <w:rFonts w:ascii="Trebuchet MS" w:hAnsi="Trebuchet MS"/>
        </w:rPr>
        <w:t xml:space="preserve"> the Commonwealth Secretariat to </w:t>
      </w:r>
      <w:r>
        <w:rPr>
          <w:rFonts w:ascii="Trebuchet MS" w:hAnsi="Trebuchet MS"/>
        </w:rPr>
        <w:t xml:space="preserve">undertake the following tasks: </w:t>
      </w:r>
    </w:p>
    <w:p w14:paraId="379E0D5C" w14:textId="003574A2" w:rsidR="00D42832" w:rsidRPr="00D42832" w:rsidRDefault="00E21B45" w:rsidP="00B73218">
      <w:pPr>
        <w:pStyle w:val="ListParagraph"/>
        <w:numPr>
          <w:ilvl w:val="0"/>
          <w:numId w:val="33"/>
        </w:numPr>
        <w:suppressAutoHyphens/>
        <w:spacing w:before="120" w:after="120"/>
        <w:rPr>
          <w:rFonts w:ascii="Trebuchet MS" w:hAnsi="Trebuchet MS"/>
        </w:rPr>
      </w:pPr>
      <w:r>
        <w:rPr>
          <w:rFonts w:ascii="Trebuchet MS" w:hAnsi="Trebuchet MS"/>
        </w:rPr>
        <w:t>Review</w:t>
      </w:r>
      <w:r w:rsidR="009C5140">
        <w:rPr>
          <w:rFonts w:ascii="Trebuchet MS" w:hAnsi="Trebuchet MS"/>
        </w:rPr>
        <w:t xml:space="preserve"> the recent developments in gravity modelling techniques that account for domestic trade</w:t>
      </w:r>
      <w:r>
        <w:rPr>
          <w:rFonts w:ascii="Trebuchet MS" w:hAnsi="Trebuchet MS"/>
        </w:rPr>
        <w:t xml:space="preserve"> </w:t>
      </w:r>
      <w:r w:rsidR="009C5140">
        <w:rPr>
          <w:rFonts w:ascii="Trebuchet MS" w:hAnsi="Trebuchet MS"/>
        </w:rPr>
        <w:t>and multilateral resistance in estimating bilateral trade flows</w:t>
      </w:r>
      <w:r w:rsidR="003A2AC3">
        <w:rPr>
          <w:rFonts w:ascii="Trebuchet MS" w:hAnsi="Trebuchet MS"/>
        </w:rPr>
        <w:t xml:space="preserve"> and </w:t>
      </w:r>
      <w:r w:rsidR="006D2A61">
        <w:rPr>
          <w:rFonts w:ascii="Trebuchet MS" w:hAnsi="Trebuchet MS"/>
        </w:rPr>
        <w:t xml:space="preserve">assess how these </w:t>
      </w:r>
      <w:r w:rsidR="00BB157C">
        <w:rPr>
          <w:rFonts w:ascii="Trebuchet MS" w:hAnsi="Trebuchet MS"/>
        </w:rPr>
        <w:t xml:space="preserve">approaches </w:t>
      </w:r>
      <w:r w:rsidR="006D2A61">
        <w:rPr>
          <w:rFonts w:ascii="Trebuchet MS" w:hAnsi="Trebuchet MS"/>
        </w:rPr>
        <w:t>influence the calculation of the Commonwealth advantage</w:t>
      </w:r>
      <w:r w:rsidR="00BB157C">
        <w:rPr>
          <w:rFonts w:ascii="Trebuchet MS" w:hAnsi="Trebuchet MS"/>
        </w:rPr>
        <w:t>.</w:t>
      </w:r>
      <w:r>
        <w:rPr>
          <w:rFonts w:ascii="Trebuchet MS" w:hAnsi="Trebuchet MS"/>
        </w:rPr>
        <w:t xml:space="preserve"> </w:t>
      </w:r>
    </w:p>
    <w:p w14:paraId="3DD0681C" w14:textId="427C6AA9" w:rsidR="0096307D" w:rsidRPr="00137B27" w:rsidRDefault="0096307D" w:rsidP="00B73218">
      <w:pPr>
        <w:pStyle w:val="ListParagraph"/>
        <w:numPr>
          <w:ilvl w:val="0"/>
          <w:numId w:val="33"/>
        </w:numPr>
        <w:suppressAutoHyphens/>
        <w:spacing w:before="120" w:after="120"/>
        <w:rPr>
          <w:rFonts w:ascii="Trebuchet MS" w:hAnsi="Trebuchet MS"/>
        </w:rPr>
      </w:pPr>
      <w:r w:rsidRPr="00137B27">
        <w:rPr>
          <w:rFonts w:ascii="Trebuchet MS" w:hAnsi="Trebuchet MS"/>
        </w:rPr>
        <w:t>Using the gravity model, e</w:t>
      </w:r>
      <w:r w:rsidR="00767EFD" w:rsidRPr="00137B27">
        <w:rPr>
          <w:rFonts w:ascii="Trebuchet MS" w:hAnsi="Trebuchet MS"/>
        </w:rPr>
        <w:t xml:space="preserve">stimate the </w:t>
      </w:r>
      <w:r w:rsidR="00247DBC" w:rsidRPr="00137B27">
        <w:rPr>
          <w:rFonts w:ascii="Trebuchet MS" w:hAnsi="Trebuchet MS"/>
        </w:rPr>
        <w:t>Commonwealth advantage in merchandise trade of member countries</w:t>
      </w:r>
      <w:r w:rsidR="00F15150">
        <w:rPr>
          <w:rFonts w:ascii="Trebuchet MS" w:hAnsi="Trebuchet MS"/>
        </w:rPr>
        <w:t xml:space="preserve"> empirically</w:t>
      </w:r>
      <w:r w:rsidRPr="00137B27">
        <w:rPr>
          <w:rFonts w:ascii="Trebuchet MS" w:hAnsi="Trebuchet MS"/>
        </w:rPr>
        <w:t xml:space="preserve">; </w:t>
      </w:r>
      <w:r w:rsidR="00247DBC" w:rsidRPr="00137B27">
        <w:rPr>
          <w:rFonts w:ascii="Trebuchet MS" w:hAnsi="Trebuchet MS"/>
        </w:rPr>
        <w:t xml:space="preserve">explore the role of various </w:t>
      </w:r>
      <w:r w:rsidRPr="00137B27">
        <w:rPr>
          <w:rFonts w:ascii="Trebuchet MS" w:hAnsi="Trebuchet MS"/>
        </w:rPr>
        <w:t>gravity modelling variables (for instance, legal system contiguity, FTA, etc</w:t>
      </w:r>
      <w:r w:rsidR="00CF6C56">
        <w:rPr>
          <w:rFonts w:ascii="Trebuchet MS" w:hAnsi="Trebuchet MS"/>
        </w:rPr>
        <w:t>.</w:t>
      </w:r>
      <w:r w:rsidRPr="00137B27">
        <w:rPr>
          <w:rFonts w:ascii="Trebuchet MS" w:hAnsi="Trebuchet MS"/>
        </w:rPr>
        <w:t xml:space="preserve">) in </w:t>
      </w:r>
      <w:r w:rsidR="00137B27">
        <w:rPr>
          <w:rFonts w:ascii="Trebuchet MS" w:hAnsi="Trebuchet MS"/>
        </w:rPr>
        <w:t xml:space="preserve">driving </w:t>
      </w:r>
      <w:r w:rsidR="00767EFD" w:rsidRPr="00137B27">
        <w:rPr>
          <w:rFonts w:ascii="Trebuchet MS" w:hAnsi="Trebuchet MS"/>
        </w:rPr>
        <w:t>the Commonwealth</w:t>
      </w:r>
      <w:r w:rsidR="00247DBC" w:rsidRPr="00137B27">
        <w:rPr>
          <w:rFonts w:ascii="Trebuchet MS" w:hAnsi="Trebuchet MS"/>
        </w:rPr>
        <w:t xml:space="preserve"> advantage</w:t>
      </w:r>
      <w:r w:rsidR="00137B27">
        <w:rPr>
          <w:rFonts w:ascii="Trebuchet MS" w:hAnsi="Trebuchet MS"/>
        </w:rPr>
        <w:t>;</w:t>
      </w:r>
      <w:r w:rsidRPr="00137B27">
        <w:rPr>
          <w:rFonts w:ascii="Trebuchet MS" w:hAnsi="Trebuchet MS"/>
        </w:rPr>
        <w:t xml:space="preserve"> decompose the estimations across various Commonwealth regions</w:t>
      </w:r>
      <w:r w:rsidR="00137B27">
        <w:rPr>
          <w:rFonts w:ascii="Trebuchet MS" w:hAnsi="Trebuchet MS"/>
        </w:rPr>
        <w:t xml:space="preserve"> and over time</w:t>
      </w:r>
      <w:r w:rsidR="00137B27" w:rsidRPr="00137B27">
        <w:rPr>
          <w:rFonts w:ascii="Trebuchet MS" w:hAnsi="Trebuchet MS"/>
        </w:rPr>
        <w:t xml:space="preserve">; </w:t>
      </w:r>
      <w:r w:rsidR="00CF6C56">
        <w:rPr>
          <w:rFonts w:ascii="Trebuchet MS" w:hAnsi="Trebuchet MS"/>
        </w:rPr>
        <w:t xml:space="preserve">and </w:t>
      </w:r>
      <w:r w:rsidR="00137B27">
        <w:rPr>
          <w:rFonts w:ascii="Trebuchet MS" w:hAnsi="Trebuchet MS"/>
        </w:rPr>
        <w:t>e</w:t>
      </w:r>
      <w:r w:rsidR="00586A03" w:rsidRPr="00137B27">
        <w:rPr>
          <w:rFonts w:ascii="Trebuchet MS" w:hAnsi="Trebuchet MS"/>
        </w:rPr>
        <w:t>xamine the resilience of</w:t>
      </w:r>
      <w:r w:rsidR="00CF6C56">
        <w:rPr>
          <w:rFonts w:ascii="Trebuchet MS" w:hAnsi="Trebuchet MS"/>
        </w:rPr>
        <w:t xml:space="preserve"> the</w:t>
      </w:r>
      <w:r w:rsidR="00586A03" w:rsidRPr="00137B27">
        <w:rPr>
          <w:rFonts w:ascii="Trebuchet MS" w:hAnsi="Trebuchet MS"/>
        </w:rPr>
        <w:t xml:space="preserve"> Commonwealth advantage during the COVID-19 pandemic at the aggregate and sectoral levels</w:t>
      </w:r>
      <w:r w:rsidR="00137B27">
        <w:rPr>
          <w:rFonts w:ascii="Trebuchet MS" w:hAnsi="Trebuchet MS"/>
        </w:rPr>
        <w:t>.</w:t>
      </w:r>
    </w:p>
    <w:p w14:paraId="63207A2D" w14:textId="24C9EA31" w:rsidR="00247DBC" w:rsidRDefault="0096307D" w:rsidP="00B73218">
      <w:pPr>
        <w:pStyle w:val="ListParagraph"/>
        <w:numPr>
          <w:ilvl w:val="0"/>
          <w:numId w:val="33"/>
        </w:numPr>
        <w:suppressAutoHyphens/>
        <w:spacing w:before="120" w:after="120"/>
        <w:rPr>
          <w:rFonts w:ascii="Trebuchet MS" w:hAnsi="Trebuchet MS"/>
        </w:rPr>
      </w:pPr>
      <w:r>
        <w:rPr>
          <w:rFonts w:ascii="Trebuchet MS" w:hAnsi="Trebuchet MS"/>
        </w:rPr>
        <w:t>R</w:t>
      </w:r>
      <w:r w:rsidRPr="00586A03">
        <w:rPr>
          <w:rFonts w:ascii="Trebuchet MS" w:hAnsi="Trebuchet MS"/>
        </w:rPr>
        <w:t xml:space="preserve">eplicate the </w:t>
      </w:r>
      <w:r w:rsidR="00137B27">
        <w:rPr>
          <w:rFonts w:ascii="Trebuchet MS" w:hAnsi="Trebuchet MS"/>
        </w:rPr>
        <w:t xml:space="preserve">above </w:t>
      </w:r>
      <w:r w:rsidRPr="00586A03">
        <w:rPr>
          <w:rFonts w:ascii="Trebuchet MS" w:hAnsi="Trebuchet MS"/>
        </w:rPr>
        <w:t xml:space="preserve">estimations </w:t>
      </w:r>
      <w:r>
        <w:rPr>
          <w:rFonts w:ascii="Trebuchet MS" w:hAnsi="Trebuchet MS"/>
        </w:rPr>
        <w:t>for main product groups (food, manufacturing and commodities);</w:t>
      </w:r>
      <w:r w:rsidRPr="00586A03">
        <w:rPr>
          <w:rFonts w:ascii="Trebuchet MS" w:hAnsi="Trebuchet MS"/>
        </w:rPr>
        <w:t xml:space="preserve"> </w:t>
      </w:r>
      <w:r w:rsidR="00586A03" w:rsidRPr="00586A03">
        <w:rPr>
          <w:rFonts w:ascii="Trebuchet MS" w:hAnsi="Trebuchet MS"/>
        </w:rPr>
        <w:t>dissect the Commonwealth advantage in food trade across broader food categories</w:t>
      </w:r>
      <w:r>
        <w:rPr>
          <w:rFonts w:ascii="Trebuchet MS" w:hAnsi="Trebuchet MS"/>
        </w:rPr>
        <w:t xml:space="preserve"> (cereals, meat, fish, oils, milk, fruits</w:t>
      </w:r>
      <w:r w:rsidR="00946DAF">
        <w:rPr>
          <w:rFonts w:ascii="Trebuchet MS" w:hAnsi="Trebuchet MS"/>
        </w:rPr>
        <w:t>,</w:t>
      </w:r>
      <w:r>
        <w:rPr>
          <w:rFonts w:ascii="Trebuchet MS" w:hAnsi="Trebuchet MS"/>
        </w:rPr>
        <w:t xml:space="preserve"> vegetables</w:t>
      </w:r>
      <w:r w:rsidR="00946DAF">
        <w:rPr>
          <w:rFonts w:ascii="Trebuchet MS" w:hAnsi="Trebuchet MS"/>
        </w:rPr>
        <w:t xml:space="preserve"> and others</w:t>
      </w:r>
      <w:r>
        <w:rPr>
          <w:rFonts w:ascii="Trebuchet MS" w:hAnsi="Trebuchet MS"/>
        </w:rPr>
        <w:t>)</w:t>
      </w:r>
      <w:r w:rsidR="00137B27">
        <w:rPr>
          <w:rFonts w:ascii="Trebuchet MS" w:hAnsi="Trebuchet MS"/>
        </w:rPr>
        <w:t>.</w:t>
      </w:r>
    </w:p>
    <w:p w14:paraId="42EAB34C" w14:textId="3CD15F5C" w:rsidR="00137B27" w:rsidRDefault="00137B27" w:rsidP="00B73218">
      <w:pPr>
        <w:pStyle w:val="ListParagraph"/>
        <w:numPr>
          <w:ilvl w:val="0"/>
          <w:numId w:val="33"/>
        </w:numPr>
        <w:suppressAutoHyphens/>
        <w:autoSpaceDN w:val="0"/>
        <w:spacing w:after="240" w:line="240" w:lineRule="auto"/>
        <w:textAlignment w:val="baseline"/>
        <w:rPr>
          <w:rFonts w:ascii="Trebuchet MS" w:hAnsi="Trebuchet MS"/>
        </w:rPr>
      </w:pPr>
      <w:r>
        <w:rPr>
          <w:rFonts w:ascii="Trebuchet MS" w:hAnsi="Trebuchet MS"/>
        </w:rPr>
        <w:t>Using the modelling results (in b and c above)</w:t>
      </w:r>
      <w:r w:rsidR="0050269C">
        <w:rPr>
          <w:rFonts w:ascii="Trebuchet MS" w:hAnsi="Trebuchet MS"/>
        </w:rPr>
        <w:t xml:space="preserve">, develop and implement an approach </w:t>
      </w:r>
      <w:r w:rsidR="00ED27FA">
        <w:rPr>
          <w:rFonts w:ascii="Trebuchet MS" w:hAnsi="Trebuchet MS"/>
        </w:rPr>
        <w:t xml:space="preserve">and estimation strategy </w:t>
      </w:r>
      <w:r w:rsidR="0050269C">
        <w:rPr>
          <w:rFonts w:ascii="Trebuchet MS" w:hAnsi="Trebuchet MS"/>
        </w:rPr>
        <w:t>to</w:t>
      </w:r>
      <w:r>
        <w:rPr>
          <w:rFonts w:ascii="Trebuchet MS" w:hAnsi="Trebuchet MS"/>
        </w:rPr>
        <w:t xml:space="preserve"> c</w:t>
      </w:r>
      <w:r w:rsidRPr="00247DBC">
        <w:rPr>
          <w:rFonts w:ascii="Trebuchet MS" w:hAnsi="Trebuchet MS"/>
        </w:rPr>
        <w:t>alculate</w:t>
      </w:r>
      <w:r w:rsidR="00A7473F">
        <w:rPr>
          <w:rFonts w:ascii="Trebuchet MS" w:hAnsi="Trebuchet MS"/>
        </w:rPr>
        <w:t xml:space="preserve"> the</w:t>
      </w:r>
      <w:r w:rsidRPr="00247DBC">
        <w:rPr>
          <w:rFonts w:ascii="Trebuchet MS" w:hAnsi="Trebuchet MS"/>
        </w:rPr>
        <w:t xml:space="preserve"> </w:t>
      </w:r>
      <w:r w:rsidR="00946DAF">
        <w:rPr>
          <w:rFonts w:ascii="Trebuchet MS" w:hAnsi="Trebuchet MS"/>
        </w:rPr>
        <w:t xml:space="preserve">export potential for </w:t>
      </w:r>
      <w:r w:rsidRPr="00247DBC">
        <w:rPr>
          <w:rFonts w:ascii="Trebuchet MS" w:hAnsi="Trebuchet MS"/>
        </w:rPr>
        <w:t>intra-C</w:t>
      </w:r>
      <w:r>
        <w:rPr>
          <w:rFonts w:ascii="Trebuchet MS" w:hAnsi="Trebuchet MS"/>
        </w:rPr>
        <w:t>ommonwealth</w:t>
      </w:r>
      <w:r w:rsidRPr="00247DBC">
        <w:rPr>
          <w:rFonts w:ascii="Trebuchet MS" w:hAnsi="Trebuchet MS"/>
        </w:rPr>
        <w:t xml:space="preserve"> export</w:t>
      </w:r>
      <w:r w:rsidR="00782C8F">
        <w:rPr>
          <w:rFonts w:ascii="Trebuchet MS" w:hAnsi="Trebuchet MS"/>
        </w:rPr>
        <w:t>s</w:t>
      </w:r>
      <w:r w:rsidRPr="00247DBC">
        <w:rPr>
          <w:rFonts w:ascii="Trebuchet MS" w:hAnsi="Trebuchet MS"/>
        </w:rPr>
        <w:t xml:space="preserve"> </w:t>
      </w:r>
      <w:r>
        <w:rPr>
          <w:rFonts w:ascii="Trebuchet MS" w:hAnsi="Trebuchet MS"/>
        </w:rPr>
        <w:t xml:space="preserve">for the above </w:t>
      </w:r>
      <w:r w:rsidR="00782C8F">
        <w:rPr>
          <w:rFonts w:ascii="Trebuchet MS" w:hAnsi="Trebuchet MS"/>
        </w:rPr>
        <w:t xml:space="preserve">food </w:t>
      </w:r>
      <w:r>
        <w:rPr>
          <w:rFonts w:ascii="Trebuchet MS" w:hAnsi="Trebuchet MS"/>
        </w:rPr>
        <w:t>products</w:t>
      </w:r>
      <w:r w:rsidRPr="00247DBC">
        <w:rPr>
          <w:rFonts w:ascii="Trebuchet MS" w:hAnsi="Trebuchet MS"/>
        </w:rPr>
        <w:t>; summarize</w:t>
      </w:r>
      <w:r>
        <w:rPr>
          <w:rFonts w:ascii="Trebuchet MS" w:hAnsi="Trebuchet MS"/>
        </w:rPr>
        <w:t xml:space="preserve"> and plot</w:t>
      </w:r>
      <w:r w:rsidRPr="00247DBC">
        <w:rPr>
          <w:rFonts w:ascii="Trebuchet MS" w:hAnsi="Trebuchet MS"/>
        </w:rPr>
        <w:t xml:space="preserve"> the </w:t>
      </w:r>
      <w:r>
        <w:rPr>
          <w:rFonts w:ascii="Trebuchet MS" w:hAnsi="Trebuchet MS"/>
        </w:rPr>
        <w:t xml:space="preserve">aggregate and </w:t>
      </w:r>
      <w:r w:rsidR="00782C8F">
        <w:rPr>
          <w:rFonts w:ascii="Trebuchet MS" w:hAnsi="Trebuchet MS"/>
        </w:rPr>
        <w:t>product</w:t>
      </w:r>
      <w:r>
        <w:rPr>
          <w:rFonts w:ascii="Trebuchet MS" w:hAnsi="Trebuchet MS"/>
        </w:rPr>
        <w:t xml:space="preserve"> level </w:t>
      </w:r>
      <w:r w:rsidRPr="00247DBC">
        <w:rPr>
          <w:rFonts w:ascii="Trebuchet MS" w:hAnsi="Trebuchet MS"/>
        </w:rPr>
        <w:t xml:space="preserve">results </w:t>
      </w:r>
      <w:r>
        <w:rPr>
          <w:rFonts w:ascii="Trebuchet MS" w:hAnsi="Trebuchet MS"/>
        </w:rPr>
        <w:t>across Commonwealth</w:t>
      </w:r>
      <w:r w:rsidRPr="00247DBC">
        <w:rPr>
          <w:rFonts w:ascii="Trebuchet MS" w:hAnsi="Trebuchet MS"/>
        </w:rPr>
        <w:t xml:space="preserve"> region</w:t>
      </w:r>
      <w:r w:rsidR="00946DAF">
        <w:rPr>
          <w:rFonts w:ascii="Trebuchet MS" w:hAnsi="Trebuchet MS"/>
        </w:rPr>
        <w:t>s</w:t>
      </w:r>
      <w:r w:rsidRPr="00247DBC">
        <w:rPr>
          <w:rFonts w:ascii="Trebuchet MS" w:hAnsi="Trebuchet MS"/>
        </w:rPr>
        <w:t xml:space="preserve">. </w:t>
      </w:r>
    </w:p>
    <w:p w14:paraId="6FFBFCFE" w14:textId="33E1AA2A" w:rsidR="00247DBC" w:rsidRPr="00586A03" w:rsidRDefault="00946DAF" w:rsidP="00B73218">
      <w:pPr>
        <w:pStyle w:val="ListParagraph"/>
        <w:numPr>
          <w:ilvl w:val="0"/>
          <w:numId w:val="33"/>
        </w:numPr>
        <w:suppressAutoHyphens/>
        <w:spacing w:before="120" w:after="120"/>
        <w:rPr>
          <w:rFonts w:ascii="Trebuchet MS" w:hAnsi="Trebuchet MS"/>
        </w:rPr>
      </w:pPr>
      <w:r>
        <w:rPr>
          <w:rFonts w:ascii="Trebuchet MS" w:hAnsi="Trebuchet MS"/>
        </w:rPr>
        <w:lastRenderedPageBreak/>
        <w:t>E</w:t>
      </w:r>
      <w:r w:rsidR="00767EFD" w:rsidRPr="00586A03">
        <w:rPr>
          <w:rFonts w:ascii="Trebuchet MS" w:hAnsi="Trebuchet MS"/>
        </w:rPr>
        <w:t xml:space="preserve">xamine </w:t>
      </w:r>
      <w:r>
        <w:rPr>
          <w:rFonts w:ascii="Trebuchet MS" w:hAnsi="Trebuchet MS"/>
        </w:rPr>
        <w:t xml:space="preserve">the evolution of Commonwealth </w:t>
      </w:r>
      <w:r w:rsidR="00247DBC" w:rsidRPr="00586A03">
        <w:rPr>
          <w:rFonts w:ascii="Trebuchet MS" w:hAnsi="Trebuchet MS"/>
        </w:rPr>
        <w:t>member countries</w:t>
      </w:r>
      <w:r w:rsidR="00813434">
        <w:rPr>
          <w:rFonts w:ascii="Trebuchet MS" w:hAnsi="Trebuchet MS"/>
        </w:rPr>
        <w:t>’</w:t>
      </w:r>
      <w:r w:rsidR="00247DBC" w:rsidRPr="00586A03">
        <w:rPr>
          <w:rFonts w:ascii="Trebuchet MS" w:hAnsi="Trebuchet MS"/>
        </w:rPr>
        <w:t xml:space="preserve"> services trade within and outside the Commonwealth</w:t>
      </w:r>
      <w:r>
        <w:rPr>
          <w:rFonts w:ascii="Trebuchet MS" w:hAnsi="Trebuchet MS"/>
        </w:rPr>
        <w:t>;</w:t>
      </w:r>
      <w:r w:rsidR="00247DBC" w:rsidRPr="00586A03">
        <w:rPr>
          <w:rFonts w:ascii="Trebuchet MS" w:hAnsi="Trebuchet MS"/>
        </w:rPr>
        <w:t xml:space="preserve"> estimate the Commonwealth advantage at the aggregate and sectoral levels</w:t>
      </w:r>
      <w:r w:rsidR="00767EFD" w:rsidRPr="00586A03">
        <w:rPr>
          <w:rFonts w:ascii="Trebuchet MS" w:hAnsi="Trebuchet MS"/>
        </w:rPr>
        <w:t xml:space="preserve"> for broad services</w:t>
      </w:r>
      <w:r>
        <w:rPr>
          <w:rFonts w:ascii="Trebuchet MS" w:hAnsi="Trebuchet MS"/>
        </w:rPr>
        <w:t xml:space="preserve"> sector</w:t>
      </w:r>
      <w:r w:rsidR="00767EFD" w:rsidRPr="00586A03">
        <w:rPr>
          <w:rFonts w:ascii="Trebuchet MS" w:hAnsi="Trebuchet MS"/>
        </w:rPr>
        <w:t xml:space="preserve"> categories</w:t>
      </w:r>
      <w:r w:rsidR="00247DBC" w:rsidRPr="00586A03">
        <w:rPr>
          <w:rFonts w:ascii="Trebuchet MS" w:hAnsi="Trebuchet MS"/>
        </w:rPr>
        <w:t>.</w:t>
      </w:r>
    </w:p>
    <w:p w14:paraId="312584A6" w14:textId="00F65E4B" w:rsidR="00247DBC" w:rsidRDefault="00767EFD" w:rsidP="00B73218">
      <w:pPr>
        <w:pStyle w:val="ListParagraph"/>
        <w:numPr>
          <w:ilvl w:val="0"/>
          <w:numId w:val="33"/>
        </w:numPr>
        <w:suppressAutoHyphens/>
        <w:spacing w:before="120" w:after="120"/>
        <w:rPr>
          <w:rFonts w:ascii="Trebuchet MS" w:hAnsi="Trebuchet MS"/>
        </w:rPr>
      </w:pPr>
      <w:r w:rsidRPr="00586A03">
        <w:rPr>
          <w:rFonts w:ascii="Trebuchet MS" w:hAnsi="Trebuchet MS"/>
        </w:rPr>
        <w:t xml:space="preserve">Estimate the </w:t>
      </w:r>
      <w:r w:rsidR="00247DBC" w:rsidRPr="00586A03">
        <w:rPr>
          <w:rFonts w:ascii="Trebuchet MS" w:hAnsi="Trebuchet MS"/>
        </w:rPr>
        <w:t xml:space="preserve">Commonwealth advantage in </w:t>
      </w:r>
      <w:r w:rsidR="00C82133">
        <w:rPr>
          <w:rFonts w:ascii="Trebuchet MS" w:hAnsi="Trebuchet MS"/>
        </w:rPr>
        <w:t xml:space="preserve">FDI and </w:t>
      </w:r>
      <w:r w:rsidR="00247DBC" w:rsidRPr="00586A03">
        <w:rPr>
          <w:rFonts w:ascii="Trebuchet MS" w:hAnsi="Trebuchet MS"/>
        </w:rPr>
        <w:t>greenfield investment flows of member countries</w:t>
      </w:r>
      <w:r w:rsidR="00C82133">
        <w:rPr>
          <w:rFonts w:ascii="Trebuchet MS" w:hAnsi="Trebuchet MS"/>
        </w:rPr>
        <w:t>; explore the implications of</w:t>
      </w:r>
      <w:r w:rsidR="00A25B9C">
        <w:rPr>
          <w:rFonts w:ascii="Trebuchet MS" w:hAnsi="Trebuchet MS"/>
        </w:rPr>
        <w:t xml:space="preserve"> the</w:t>
      </w:r>
      <w:r w:rsidR="00C82133">
        <w:rPr>
          <w:rFonts w:ascii="Trebuchet MS" w:hAnsi="Trebuchet MS"/>
        </w:rPr>
        <w:t xml:space="preserve"> </w:t>
      </w:r>
      <w:r w:rsidR="00247DBC" w:rsidRPr="00586A03">
        <w:rPr>
          <w:rFonts w:ascii="Trebuchet MS" w:hAnsi="Trebuchet MS"/>
        </w:rPr>
        <w:t>Commonwealth advantage for greenfield projects and jobs.</w:t>
      </w:r>
    </w:p>
    <w:p w14:paraId="528F6C7B" w14:textId="510D52CE" w:rsidR="000F418A" w:rsidRPr="00586A03" w:rsidRDefault="000D6FCF" w:rsidP="00B73218">
      <w:pPr>
        <w:pStyle w:val="ListParagraph"/>
        <w:numPr>
          <w:ilvl w:val="0"/>
          <w:numId w:val="33"/>
        </w:numPr>
        <w:suppressAutoHyphens/>
        <w:spacing w:before="120" w:after="120"/>
        <w:rPr>
          <w:rFonts w:ascii="Trebuchet MS" w:hAnsi="Trebuchet MS"/>
        </w:rPr>
      </w:pPr>
      <w:r>
        <w:rPr>
          <w:rFonts w:ascii="Trebuchet MS" w:hAnsi="Trebuchet MS"/>
        </w:rPr>
        <w:t>Outline</w:t>
      </w:r>
      <w:r w:rsidR="000F418A" w:rsidRPr="000F418A">
        <w:rPr>
          <w:rFonts w:ascii="Trebuchet MS" w:hAnsi="Trebuchet MS"/>
        </w:rPr>
        <w:t xml:space="preserve"> data constraints and limitations and</w:t>
      </w:r>
      <w:r>
        <w:rPr>
          <w:rFonts w:ascii="Trebuchet MS" w:hAnsi="Trebuchet MS"/>
        </w:rPr>
        <w:t xml:space="preserve"> explain</w:t>
      </w:r>
      <w:r w:rsidR="000F418A" w:rsidRPr="000F418A">
        <w:rPr>
          <w:rFonts w:ascii="Trebuchet MS" w:hAnsi="Trebuchet MS"/>
        </w:rPr>
        <w:t xml:space="preserve"> their implications for the computed estimates of the Commonwealth advantage in goods, services and FDI flows.</w:t>
      </w:r>
    </w:p>
    <w:p w14:paraId="34316365" w14:textId="733F2A90" w:rsidR="00247DBC" w:rsidRPr="00184F91" w:rsidRDefault="00C618D4" w:rsidP="00B73218">
      <w:pPr>
        <w:pStyle w:val="ListParagraph"/>
        <w:numPr>
          <w:ilvl w:val="0"/>
          <w:numId w:val="33"/>
        </w:numPr>
        <w:suppressAutoHyphens/>
        <w:autoSpaceDN w:val="0"/>
        <w:spacing w:after="240" w:line="240" w:lineRule="auto"/>
        <w:textAlignment w:val="baseline"/>
        <w:rPr>
          <w:rFonts w:ascii="Trebuchet MS" w:hAnsi="Trebuchet MS"/>
        </w:rPr>
      </w:pPr>
      <w:r w:rsidRPr="00184F91">
        <w:rPr>
          <w:rFonts w:ascii="Trebuchet MS" w:hAnsi="Trebuchet MS" w:cs="Arial"/>
        </w:rPr>
        <w:t>Based on the estimations, d</w:t>
      </w:r>
      <w:r w:rsidR="005A1FAD" w:rsidRPr="00184F91">
        <w:rPr>
          <w:rFonts w:ascii="Trebuchet MS" w:hAnsi="Trebuchet MS" w:cs="Arial"/>
        </w:rPr>
        <w:t xml:space="preserve">evelop policy recommendations for leveraging </w:t>
      </w:r>
      <w:r w:rsidR="00782C8F" w:rsidRPr="00184F91">
        <w:rPr>
          <w:rFonts w:ascii="Trebuchet MS" w:hAnsi="Trebuchet MS" w:cs="Arial"/>
        </w:rPr>
        <w:t xml:space="preserve">the </w:t>
      </w:r>
      <w:r w:rsidR="005A1FAD" w:rsidRPr="00184F91">
        <w:rPr>
          <w:rFonts w:ascii="Trebuchet MS" w:hAnsi="Trebuchet MS" w:cs="Arial"/>
        </w:rPr>
        <w:t xml:space="preserve">Commonwealth advantage </w:t>
      </w:r>
      <w:r w:rsidR="00091A44" w:rsidRPr="00184F91">
        <w:rPr>
          <w:rFonts w:ascii="Trebuchet MS" w:hAnsi="Trebuchet MS" w:cs="Arial"/>
        </w:rPr>
        <w:t xml:space="preserve">to </w:t>
      </w:r>
      <w:r w:rsidR="00782C8F" w:rsidRPr="00184F91">
        <w:rPr>
          <w:rFonts w:ascii="Trebuchet MS" w:hAnsi="Trebuchet MS" w:cs="Arial"/>
        </w:rPr>
        <w:t>enhanc</w:t>
      </w:r>
      <w:r w:rsidR="00091A44" w:rsidRPr="00184F91">
        <w:rPr>
          <w:rFonts w:ascii="Trebuchet MS" w:hAnsi="Trebuchet MS" w:cs="Arial"/>
        </w:rPr>
        <w:t>e</w:t>
      </w:r>
      <w:r w:rsidR="00782C8F" w:rsidRPr="00184F91">
        <w:rPr>
          <w:rFonts w:ascii="Trebuchet MS" w:hAnsi="Trebuchet MS" w:cs="Arial"/>
        </w:rPr>
        <w:t xml:space="preserve"> </w:t>
      </w:r>
      <w:r w:rsidR="005A1FAD" w:rsidRPr="00184F91">
        <w:rPr>
          <w:rFonts w:ascii="Trebuchet MS" w:hAnsi="Trebuchet MS" w:cs="Arial"/>
        </w:rPr>
        <w:t>goods and services</w:t>
      </w:r>
      <w:r w:rsidR="00782C8F" w:rsidRPr="00184F91">
        <w:rPr>
          <w:rFonts w:ascii="Trebuchet MS" w:hAnsi="Trebuchet MS" w:cs="Arial"/>
        </w:rPr>
        <w:t xml:space="preserve"> exports</w:t>
      </w:r>
      <w:r w:rsidR="005A1FAD" w:rsidRPr="00184F91">
        <w:rPr>
          <w:rFonts w:ascii="Trebuchet MS" w:hAnsi="Trebuchet MS" w:cs="Arial"/>
        </w:rPr>
        <w:t>, food trade</w:t>
      </w:r>
      <w:r w:rsidR="0023101E" w:rsidRPr="00184F91">
        <w:rPr>
          <w:rFonts w:ascii="Trebuchet MS" w:hAnsi="Trebuchet MS" w:cs="Arial"/>
        </w:rPr>
        <w:t xml:space="preserve"> as well as greenfield investment</w:t>
      </w:r>
      <w:r w:rsidR="005A1FAD" w:rsidRPr="00184F91">
        <w:rPr>
          <w:rFonts w:ascii="Trebuchet MS" w:hAnsi="Trebuchet MS" w:cs="Arial"/>
        </w:rPr>
        <w:t xml:space="preserve"> </w:t>
      </w:r>
      <w:r w:rsidR="00782C8F" w:rsidRPr="00184F91">
        <w:rPr>
          <w:rFonts w:ascii="Trebuchet MS" w:hAnsi="Trebuchet MS" w:cs="Arial"/>
        </w:rPr>
        <w:t>and</w:t>
      </w:r>
      <w:r w:rsidR="0023101E" w:rsidRPr="00184F91">
        <w:rPr>
          <w:rFonts w:ascii="Trebuchet MS" w:hAnsi="Trebuchet MS" w:cs="Arial"/>
        </w:rPr>
        <w:t>, ultimately, to</w:t>
      </w:r>
      <w:r w:rsidR="00782C8F" w:rsidRPr="00184F91">
        <w:rPr>
          <w:rFonts w:ascii="Trebuchet MS" w:hAnsi="Trebuchet MS" w:cs="Arial"/>
        </w:rPr>
        <w:t xml:space="preserve"> build </w:t>
      </w:r>
      <w:r w:rsidR="005A1FAD" w:rsidRPr="00184F91">
        <w:rPr>
          <w:rFonts w:ascii="Trebuchet MS" w:hAnsi="Trebuchet MS" w:cs="Arial"/>
        </w:rPr>
        <w:t>resilience</w:t>
      </w:r>
      <w:r w:rsidR="0023101E" w:rsidRPr="00184F91">
        <w:rPr>
          <w:rFonts w:ascii="Trebuchet MS" w:hAnsi="Trebuchet MS" w:cs="Arial"/>
        </w:rPr>
        <w:t xml:space="preserve"> in Commonwealth member countries.</w:t>
      </w:r>
      <w:r w:rsidR="00586C7F" w:rsidRPr="00184F91">
        <w:rPr>
          <w:rFonts w:ascii="Trebuchet MS" w:hAnsi="Trebuchet MS"/>
        </w:rPr>
        <w:t xml:space="preserve"> </w:t>
      </w:r>
    </w:p>
    <w:p w14:paraId="580CEC63" w14:textId="1D221280" w:rsidR="00F64CCC" w:rsidRPr="00247DBC" w:rsidRDefault="003579B2" w:rsidP="00247DBC">
      <w:pPr>
        <w:spacing w:before="120" w:after="120"/>
        <w:rPr>
          <w:rFonts w:ascii="Trebuchet MS" w:hAnsi="Trebuchet MS"/>
          <w:b/>
          <w:bCs/>
        </w:rPr>
      </w:pPr>
      <w:r w:rsidRPr="00247DBC">
        <w:rPr>
          <w:rFonts w:ascii="Trebuchet MS" w:hAnsi="Trebuchet MS"/>
          <w:b/>
        </w:rPr>
        <w:t xml:space="preserve">3. </w:t>
      </w:r>
      <w:r w:rsidR="00B459B9" w:rsidRPr="00247DBC">
        <w:rPr>
          <w:rFonts w:ascii="Trebuchet MS" w:hAnsi="Trebuchet MS"/>
          <w:b/>
          <w:bCs/>
        </w:rPr>
        <w:t>Required Q</w:t>
      </w:r>
      <w:r w:rsidRPr="00247DBC">
        <w:rPr>
          <w:rFonts w:ascii="Trebuchet MS" w:hAnsi="Trebuchet MS"/>
          <w:b/>
        </w:rPr>
        <w:t>ualifications</w:t>
      </w:r>
    </w:p>
    <w:p w14:paraId="31BC8165" w14:textId="0021FFE0" w:rsidR="00B459B9" w:rsidRPr="00BF10B4" w:rsidRDefault="003579B2" w:rsidP="008438AA">
      <w:pPr>
        <w:pStyle w:val="xmsonormal"/>
        <w:suppressAutoHyphens/>
        <w:spacing w:before="240" w:beforeAutospacing="0"/>
        <w:rPr>
          <w:rFonts w:ascii="Trebuchet MS" w:hAnsi="Trebuchet MS"/>
        </w:rPr>
      </w:pPr>
      <w:r w:rsidRPr="00BF10B4">
        <w:rPr>
          <w:rFonts w:ascii="Trebuchet MS" w:hAnsi="Trebuchet MS"/>
        </w:rPr>
        <w:t>Post</w:t>
      </w:r>
      <w:r w:rsidR="00646EE9">
        <w:rPr>
          <w:rFonts w:ascii="Trebuchet MS" w:hAnsi="Trebuchet MS"/>
        </w:rPr>
        <w:t>-</w:t>
      </w:r>
      <w:r w:rsidRPr="00BF10B4">
        <w:rPr>
          <w:rFonts w:ascii="Trebuchet MS" w:hAnsi="Trebuchet MS"/>
        </w:rPr>
        <w:t xml:space="preserve">graduate degree in Economics with at least 15 years of experience in </w:t>
      </w:r>
      <w:r w:rsidR="00F977B1">
        <w:rPr>
          <w:rFonts w:ascii="Trebuchet MS" w:hAnsi="Trebuchet MS"/>
        </w:rPr>
        <w:t>gravity modelling</w:t>
      </w:r>
      <w:r w:rsidR="000A1F87">
        <w:rPr>
          <w:rFonts w:ascii="Trebuchet MS" w:hAnsi="Trebuchet MS"/>
        </w:rPr>
        <w:t xml:space="preserve"> demonstrated through high </w:t>
      </w:r>
      <w:r w:rsidR="00F50F0F">
        <w:rPr>
          <w:rFonts w:ascii="Trebuchet MS" w:hAnsi="Trebuchet MS"/>
        </w:rPr>
        <w:t xml:space="preserve">quality or peer reviewed </w:t>
      </w:r>
      <w:r w:rsidR="000A1F87">
        <w:rPr>
          <w:rFonts w:ascii="Trebuchet MS" w:hAnsi="Trebuchet MS"/>
        </w:rPr>
        <w:t>publications</w:t>
      </w:r>
      <w:r w:rsidR="00782DF5" w:rsidRPr="00BF10B4">
        <w:rPr>
          <w:rFonts w:ascii="Trebuchet MS" w:hAnsi="Trebuchet MS"/>
        </w:rPr>
        <w:t>.</w:t>
      </w:r>
      <w:r w:rsidRPr="00BF10B4">
        <w:rPr>
          <w:rFonts w:ascii="Trebuchet MS" w:hAnsi="Trebuchet MS"/>
        </w:rPr>
        <w:t xml:space="preserve"> </w:t>
      </w:r>
      <w:r w:rsidR="00315A01">
        <w:rPr>
          <w:rFonts w:ascii="Trebuchet MS" w:hAnsi="Trebuchet MS"/>
        </w:rPr>
        <w:t xml:space="preserve">The preferred consultant </w:t>
      </w:r>
      <w:r w:rsidR="00660D7B">
        <w:rPr>
          <w:rFonts w:ascii="Trebuchet MS" w:hAnsi="Trebuchet MS"/>
        </w:rPr>
        <w:t xml:space="preserve">will </w:t>
      </w:r>
      <w:r w:rsidR="00315A01">
        <w:rPr>
          <w:rFonts w:ascii="Trebuchet MS" w:hAnsi="Trebuchet MS"/>
        </w:rPr>
        <w:t>have</w:t>
      </w:r>
      <w:r w:rsidR="00E21B45">
        <w:rPr>
          <w:rFonts w:ascii="Trebuchet MS" w:hAnsi="Trebuchet MS"/>
        </w:rPr>
        <w:t xml:space="preserve"> good</w:t>
      </w:r>
      <w:r w:rsidR="00315A01">
        <w:rPr>
          <w:rFonts w:ascii="Trebuchet MS" w:hAnsi="Trebuchet MS"/>
        </w:rPr>
        <w:t xml:space="preserve"> knowledge and understanding of the</w:t>
      </w:r>
      <w:r w:rsidR="00E21B45">
        <w:rPr>
          <w:rFonts w:ascii="Trebuchet MS" w:hAnsi="Trebuchet MS"/>
        </w:rPr>
        <w:t xml:space="preserve"> patterns</w:t>
      </w:r>
      <w:r w:rsidR="004979EA">
        <w:rPr>
          <w:rFonts w:ascii="Trebuchet MS" w:hAnsi="Trebuchet MS"/>
        </w:rPr>
        <w:t xml:space="preserve"> and nuances</w:t>
      </w:r>
      <w:r w:rsidR="00E21B45">
        <w:rPr>
          <w:rFonts w:ascii="Trebuchet MS" w:hAnsi="Trebuchet MS"/>
        </w:rPr>
        <w:t xml:space="preserve"> of Commonwealth countries’ goods and services trade,</w:t>
      </w:r>
      <w:r w:rsidR="00F94E76">
        <w:rPr>
          <w:rFonts w:ascii="Trebuchet MS" w:hAnsi="Trebuchet MS"/>
        </w:rPr>
        <w:t xml:space="preserve"> and</w:t>
      </w:r>
      <w:r w:rsidR="00E21B45">
        <w:rPr>
          <w:rFonts w:ascii="Trebuchet MS" w:hAnsi="Trebuchet MS"/>
        </w:rPr>
        <w:t xml:space="preserve"> investment flows</w:t>
      </w:r>
      <w:r w:rsidR="0061472B">
        <w:rPr>
          <w:rFonts w:ascii="Trebuchet MS" w:hAnsi="Trebuchet MS"/>
        </w:rPr>
        <w:t>. He/she</w:t>
      </w:r>
      <w:r w:rsidR="003B46FC">
        <w:rPr>
          <w:rFonts w:ascii="Trebuchet MS" w:hAnsi="Trebuchet MS"/>
        </w:rPr>
        <w:t xml:space="preserve"> should also have demonstrable knowledge and understanding of</w:t>
      </w:r>
      <w:r w:rsidR="00E21B45">
        <w:rPr>
          <w:rFonts w:ascii="Trebuchet MS" w:hAnsi="Trebuchet MS"/>
        </w:rPr>
        <w:t xml:space="preserve"> </w:t>
      </w:r>
      <w:r w:rsidR="0022270A">
        <w:rPr>
          <w:rFonts w:ascii="Trebuchet MS" w:hAnsi="Trebuchet MS"/>
        </w:rPr>
        <w:t>the</w:t>
      </w:r>
      <w:r w:rsidR="00690DE2">
        <w:rPr>
          <w:rFonts w:ascii="Trebuchet MS" w:hAnsi="Trebuchet MS"/>
        </w:rPr>
        <w:t xml:space="preserve"> unique trade </w:t>
      </w:r>
      <w:r w:rsidR="00315A01">
        <w:rPr>
          <w:rFonts w:ascii="Trebuchet MS" w:hAnsi="Trebuchet MS"/>
        </w:rPr>
        <w:t>challenges</w:t>
      </w:r>
      <w:r w:rsidR="00690DE2">
        <w:rPr>
          <w:rFonts w:ascii="Trebuchet MS" w:hAnsi="Trebuchet MS"/>
        </w:rPr>
        <w:t xml:space="preserve"> and vulnerabilities</w:t>
      </w:r>
      <w:r w:rsidR="00315A01">
        <w:rPr>
          <w:rFonts w:ascii="Trebuchet MS" w:hAnsi="Trebuchet MS"/>
        </w:rPr>
        <w:t xml:space="preserve"> of </w:t>
      </w:r>
      <w:r w:rsidR="00F977B1">
        <w:rPr>
          <w:rFonts w:ascii="Trebuchet MS" w:hAnsi="Trebuchet MS"/>
        </w:rPr>
        <w:t>Commonwealth</w:t>
      </w:r>
      <w:r w:rsidR="00E21B45">
        <w:rPr>
          <w:rFonts w:ascii="Trebuchet MS" w:hAnsi="Trebuchet MS"/>
        </w:rPr>
        <w:t xml:space="preserve"> member</w:t>
      </w:r>
      <w:r w:rsidR="00F977B1">
        <w:rPr>
          <w:rFonts w:ascii="Trebuchet MS" w:hAnsi="Trebuchet MS"/>
        </w:rPr>
        <w:t xml:space="preserve"> countries</w:t>
      </w:r>
      <w:r w:rsidR="0022270A">
        <w:rPr>
          <w:rFonts w:ascii="Trebuchet MS" w:hAnsi="Trebuchet MS"/>
        </w:rPr>
        <w:t xml:space="preserve"> (particularly LDCs, SIDS and countries in sub-Saharan Africa)</w:t>
      </w:r>
      <w:r w:rsidR="00690DE2">
        <w:rPr>
          <w:rFonts w:ascii="Trebuchet MS" w:hAnsi="Trebuchet MS"/>
        </w:rPr>
        <w:t>,</w:t>
      </w:r>
      <w:r w:rsidR="003B46FC">
        <w:rPr>
          <w:rFonts w:ascii="Trebuchet MS" w:hAnsi="Trebuchet MS"/>
        </w:rPr>
        <w:t xml:space="preserve"> and insight into</w:t>
      </w:r>
      <w:r w:rsidR="000B2F57">
        <w:rPr>
          <w:rFonts w:ascii="Trebuchet MS" w:hAnsi="Trebuchet MS"/>
        </w:rPr>
        <w:t xml:space="preserve"> the </w:t>
      </w:r>
      <w:r w:rsidR="003B46FC">
        <w:rPr>
          <w:rFonts w:ascii="Trebuchet MS" w:hAnsi="Trebuchet MS"/>
        </w:rPr>
        <w:t xml:space="preserve">trade and investment </w:t>
      </w:r>
      <w:r w:rsidR="000B2F57">
        <w:rPr>
          <w:rFonts w:ascii="Trebuchet MS" w:hAnsi="Trebuchet MS"/>
        </w:rPr>
        <w:t>impact</w:t>
      </w:r>
      <w:r w:rsidR="003B46FC">
        <w:rPr>
          <w:rFonts w:ascii="Trebuchet MS" w:hAnsi="Trebuchet MS"/>
        </w:rPr>
        <w:t>s</w:t>
      </w:r>
      <w:r w:rsidR="000B2F57">
        <w:rPr>
          <w:rFonts w:ascii="Trebuchet MS" w:hAnsi="Trebuchet MS"/>
        </w:rPr>
        <w:t xml:space="preserve"> of external shocks </w:t>
      </w:r>
      <w:r w:rsidR="003B46FC">
        <w:rPr>
          <w:rFonts w:ascii="Trebuchet MS" w:hAnsi="Trebuchet MS"/>
        </w:rPr>
        <w:t xml:space="preserve">such as </w:t>
      </w:r>
      <w:r w:rsidR="000B2F57">
        <w:rPr>
          <w:rFonts w:ascii="Trebuchet MS" w:hAnsi="Trebuchet MS"/>
        </w:rPr>
        <w:t>the conflict</w:t>
      </w:r>
      <w:r w:rsidR="00B459B9" w:rsidRPr="00BF10B4">
        <w:rPr>
          <w:rFonts w:ascii="Trebuchet MS" w:hAnsi="Trebuchet MS"/>
        </w:rPr>
        <w:t xml:space="preserve"> in Ukraine, the COVID-19 pandemic and</w:t>
      </w:r>
      <w:r w:rsidR="0017593C" w:rsidRPr="00BF10B4">
        <w:rPr>
          <w:rFonts w:ascii="Trebuchet MS" w:hAnsi="Trebuchet MS"/>
        </w:rPr>
        <w:t xml:space="preserve"> </w:t>
      </w:r>
      <w:r w:rsidR="00B459B9" w:rsidRPr="00BF10B4">
        <w:rPr>
          <w:rFonts w:ascii="Trebuchet MS" w:hAnsi="Trebuchet MS"/>
        </w:rPr>
        <w:t>potential global economic fragmentation</w:t>
      </w:r>
      <w:r w:rsidR="00F977B1">
        <w:rPr>
          <w:rFonts w:ascii="Trebuchet MS" w:hAnsi="Trebuchet MS"/>
        </w:rPr>
        <w:t>.</w:t>
      </w:r>
      <w:r w:rsidR="00606B3A">
        <w:rPr>
          <w:rFonts w:ascii="Trebuchet MS" w:hAnsi="Trebuchet MS"/>
        </w:rPr>
        <w:t xml:space="preserve"> A detailed</w:t>
      </w:r>
      <w:r w:rsidR="00606B3A" w:rsidRPr="00184F91">
        <w:rPr>
          <w:rFonts w:ascii="Trebuchet MS" w:hAnsi="Trebuchet MS"/>
        </w:rPr>
        <w:t xml:space="preserve"> note</w:t>
      </w:r>
      <w:r w:rsidR="00C32E18" w:rsidRPr="00184F91">
        <w:rPr>
          <w:rFonts w:ascii="Trebuchet MS" w:hAnsi="Trebuchet MS"/>
        </w:rPr>
        <w:t xml:space="preserve">, containing proposed estimation </w:t>
      </w:r>
      <w:r w:rsidR="00184F91">
        <w:rPr>
          <w:rFonts w:ascii="Trebuchet MS" w:hAnsi="Trebuchet MS"/>
        </w:rPr>
        <w:t>methodology</w:t>
      </w:r>
      <w:r w:rsidR="00184F91" w:rsidRPr="00184F91">
        <w:rPr>
          <w:rFonts w:ascii="Trebuchet MS" w:hAnsi="Trebuchet MS"/>
        </w:rPr>
        <w:t xml:space="preserve"> </w:t>
      </w:r>
      <w:r w:rsidR="00C32E18" w:rsidRPr="00184F91">
        <w:rPr>
          <w:rFonts w:ascii="Trebuchet MS" w:hAnsi="Trebuchet MS"/>
        </w:rPr>
        <w:t>and datasets</w:t>
      </w:r>
      <w:r w:rsidR="00D51F01" w:rsidRPr="00184F91">
        <w:rPr>
          <w:rFonts w:ascii="Trebuchet MS" w:hAnsi="Trebuchet MS"/>
        </w:rPr>
        <w:t>,</w:t>
      </w:r>
      <w:r w:rsidR="00C32E18" w:rsidRPr="00184F91">
        <w:rPr>
          <w:rFonts w:ascii="Trebuchet MS" w:hAnsi="Trebuchet MS"/>
        </w:rPr>
        <w:t xml:space="preserve"> will be required </w:t>
      </w:r>
      <w:r w:rsidR="00D51F01" w:rsidRPr="00184F91">
        <w:rPr>
          <w:rFonts w:ascii="Trebuchet MS" w:hAnsi="Trebuchet MS"/>
        </w:rPr>
        <w:t>with the RFQ</w:t>
      </w:r>
      <w:r w:rsidR="00184F91">
        <w:rPr>
          <w:rFonts w:ascii="Trebuchet MS" w:hAnsi="Trebuchet MS"/>
        </w:rPr>
        <w:t>. This empirical strategy note will</w:t>
      </w:r>
      <w:r w:rsidR="00C32E18" w:rsidRPr="00184F91">
        <w:rPr>
          <w:rFonts w:ascii="Trebuchet MS" w:hAnsi="Trebuchet MS"/>
        </w:rPr>
        <w:t xml:space="preserve"> </w:t>
      </w:r>
      <w:r w:rsidR="00606B3A" w:rsidRPr="00184F91">
        <w:rPr>
          <w:rFonts w:ascii="Trebuchet MS" w:hAnsi="Trebuchet MS"/>
        </w:rPr>
        <w:t>assessed as part of the selection process</w:t>
      </w:r>
      <w:r w:rsidR="00184F91">
        <w:rPr>
          <w:rFonts w:ascii="Trebuchet MS" w:hAnsi="Trebuchet MS"/>
        </w:rPr>
        <w:t>.</w:t>
      </w:r>
    </w:p>
    <w:p w14:paraId="633D4C26" w14:textId="35A64C54" w:rsidR="008C1159" w:rsidRPr="00072963" w:rsidRDefault="003579B2" w:rsidP="008C1159">
      <w:pPr>
        <w:pStyle w:val="xmsonormal"/>
        <w:spacing w:before="240" w:beforeAutospacing="0"/>
        <w:rPr>
          <w:rFonts w:ascii="Trebuchet MS" w:hAnsi="Trebuchet MS"/>
          <w:b/>
          <w:bCs/>
        </w:rPr>
      </w:pPr>
      <w:r>
        <w:rPr>
          <w:rFonts w:ascii="Trebuchet MS" w:hAnsi="Trebuchet MS"/>
          <w:b/>
          <w:bCs/>
        </w:rPr>
        <w:t>4</w:t>
      </w:r>
      <w:r w:rsidR="008C1159">
        <w:rPr>
          <w:rFonts w:ascii="Trebuchet MS" w:hAnsi="Trebuchet MS"/>
          <w:b/>
          <w:bCs/>
        </w:rPr>
        <w:t>. Deliverables</w:t>
      </w:r>
      <w:r w:rsidR="00690DE2">
        <w:rPr>
          <w:rFonts w:ascii="Trebuchet MS" w:hAnsi="Trebuchet MS"/>
          <w:b/>
          <w:bCs/>
        </w:rPr>
        <w:t xml:space="preserve"> </w:t>
      </w:r>
    </w:p>
    <w:p w14:paraId="78A86CEB" w14:textId="77777777" w:rsidR="006A7267" w:rsidRPr="00083BFA" w:rsidRDefault="008C1159" w:rsidP="004805EC">
      <w:pPr>
        <w:rPr>
          <w:rFonts w:ascii="Trebuchet MS" w:hAnsi="Trebuchet MS"/>
        </w:rPr>
      </w:pPr>
      <w:r w:rsidRPr="00083BFA">
        <w:rPr>
          <w:rFonts w:ascii="Trebuchet MS" w:hAnsi="Trebuchet MS"/>
        </w:rPr>
        <w:t>The expected output</w:t>
      </w:r>
      <w:r w:rsidR="001F6D96" w:rsidRPr="00083BFA">
        <w:rPr>
          <w:rFonts w:ascii="Trebuchet MS" w:hAnsi="Trebuchet MS"/>
        </w:rPr>
        <w:t>s</w:t>
      </w:r>
      <w:r w:rsidRPr="00083BFA">
        <w:rPr>
          <w:rFonts w:ascii="Trebuchet MS" w:hAnsi="Trebuchet MS"/>
        </w:rPr>
        <w:t xml:space="preserve"> will be</w:t>
      </w:r>
      <w:r w:rsidR="004C3C86" w:rsidRPr="00083BFA">
        <w:rPr>
          <w:rFonts w:ascii="Trebuchet MS" w:hAnsi="Trebuchet MS"/>
        </w:rPr>
        <w:t xml:space="preserve">: </w:t>
      </w:r>
    </w:p>
    <w:p w14:paraId="5DEE4E24" w14:textId="4124336F" w:rsidR="006A7267" w:rsidRPr="00083BFA" w:rsidRDefault="00A83318" w:rsidP="00083BFA">
      <w:pPr>
        <w:pStyle w:val="ListParagraph"/>
        <w:numPr>
          <w:ilvl w:val="0"/>
          <w:numId w:val="43"/>
        </w:numPr>
        <w:suppressAutoHyphens/>
        <w:ind w:left="1077"/>
        <w:rPr>
          <w:rStyle w:val="cf01"/>
          <w:rFonts w:ascii="Trebuchet MS" w:hAnsi="Trebuchet MS"/>
          <w:sz w:val="22"/>
          <w:szCs w:val="22"/>
        </w:rPr>
      </w:pPr>
      <w:r w:rsidRPr="00083BFA">
        <w:rPr>
          <w:rStyle w:val="cf01"/>
          <w:rFonts w:ascii="Trebuchet MS" w:hAnsi="Trebuchet MS"/>
          <w:sz w:val="22"/>
          <w:szCs w:val="22"/>
        </w:rPr>
        <w:t>Inception Report containing details on the methodology</w:t>
      </w:r>
      <w:r w:rsidR="00C67EBF" w:rsidRPr="00083BFA">
        <w:rPr>
          <w:rStyle w:val="cf01"/>
          <w:rFonts w:ascii="Trebuchet MS" w:hAnsi="Trebuchet MS"/>
          <w:sz w:val="22"/>
          <w:szCs w:val="22"/>
        </w:rPr>
        <w:t>,</w:t>
      </w:r>
      <w:r w:rsidRPr="00083BFA">
        <w:rPr>
          <w:rStyle w:val="cf01"/>
          <w:rFonts w:ascii="Trebuchet MS" w:hAnsi="Trebuchet MS"/>
          <w:sz w:val="22"/>
          <w:szCs w:val="22"/>
        </w:rPr>
        <w:t xml:space="preserve"> datasets</w:t>
      </w:r>
      <w:r w:rsidR="00C67EBF" w:rsidRPr="00083BFA">
        <w:rPr>
          <w:rStyle w:val="cf01"/>
          <w:rFonts w:ascii="Trebuchet MS" w:hAnsi="Trebuchet MS"/>
          <w:sz w:val="22"/>
          <w:szCs w:val="22"/>
        </w:rPr>
        <w:t xml:space="preserve"> and </w:t>
      </w:r>
      <w:r w:rsidRPr="00083BFA">
        <w:rPr>
          <w:rStyle w:val="cf01"/>
          <w:rFonts w:ascii="Trebuchet MS" w:hAnsi="Trebuchet MS"/>
          <w:sz w:val="22"/>
          <w:szCs w:val="22"/>
        </w:rPr>
        <w:t>data sources the consultant intends to use for the estimations</w:t>
      </w:r>
      <w:r w:rsidR="006A7267" w:rsidRPr="00083BFA">
        <w:rPr>
          <w:rStyle w:val="cf01"/>
          <w:rFonts w:ascii="Trebuchet MS" w:hAnsi="Trebuchet MS"/>
          <w:sz w:val="22"/>
          <w:szCs w:val="22"/>
        </w:rPr>
        <w:t>.</w:t>
      </w:r>
      <w:r w:rsidRPr="00083BFA">
        <w:rPr>
          <w:rStyle w:val="cf01"/>
          <w:rFonts w:ascii="Trebuchet MS" w:hAnsi="Trebuchet MS"/>
          <w:sz w:val="22"/>
          <w:szCs w:val="22"/>
        </w:rPr>
        <w:t xml:space="preserve"> </w:t>
      </w:r>
    </w:p>
    <w:p w14:paraId="59FE490E" w14:textId="319651AC" w:rsidR="006A7267" w:rsidRPr="00083BFA" w:rsidRDefault="006A7267" w:rsidP="00765A10">
      <w:pPr>
        <w:pStyle w:val="ListParagraph"/>
        <w:numPr>
          <w:ilvl w:val="0"/>
          <w:numId w:val="43"/>
        </w:numPr>
        <w:suppressAutoHyphens/>
        <w:ind w:left="1077"/>
        <w:rPr>
          <w:rFonts w:ascii="Trebuchet MS" w:hAnsi="Trebuchet MS"/>
        </w:rPr>
      </w:pPr>
      <w:r w:rsidRPr="00083BFA">
        <w:rPr>
          <w:rFonts w:ascii="Trebuchet MS" w:hAnsi="Trebuchet MS"/>
        </w:rPr>
        <w:t>D</w:t>
      </w:r>
      <w:r w:rsidR="001F6D96" w:rsidRPr="00083BFA">
        <w:rPr>
          <w:rFonts w:ascii="Trebuchet MS" w:hAnsi="Trebuchet MS"/>
        </w:rPr>
        <w:t xml:space="preserve">etailed </w:t>
      </w:r>
      <w:r w:rsidR="000544BA" w:rsidRPr="00083BFA">
        <w:rPr>
          <w:rFonts w:ascii="Trebuchet MS" w:hAnsi="Trebuchet MS"/>
        </w:rPr>
        <w:t>modelling results</w:t>
      </w:r>
      <w:r w:rsidR="00EF55C6" w:rsidRPr="00083BFA">
        <w:rPr>
          <w:rFonts w:ascii="Trebuchet MS" w:hAnsi="Trebuchet MS"/>
        </w:rPr>
        <w:t>,</w:t>
      </w:r>
      <w:r w:rsidR="00F93583" w:rsidRPr="00083BFA">
        <w:rPr>
          <w:rFonts w:ascii="Trebuchet MS" w:hAnsi="Trebuchet MS"/>
        </w:rPr>
        <w:t xml:space="preserve"> accompanying datasets</w:t>
      </w:r>
      <w:r w:rsidR="00BB5179" w:rsidRPr="00083BFA">
        <w:rPr>
          <w:rFonts w:ascii="Trebuchet MS" w:hAnsi="Trebuchet MS"/>
        </w:rPr>
        <w:t xml:space="preserve"> and do files</w:t>
      </w:r>
      <w:r w:rsidRPr="00083BFA">
        <w:rPr>
          <w:rFonts w:ascii="Trebuchet MS" w:hAnsi="Trebuchet MS"/>
        </w:rPr>
        <w:t>.</w:t>
      </w:r>
      <w:r w:rsidR="004C3C86" w:rsidRPr="00083BFA">
        <w:rPr>
          <w:rFonts w:ascii="Trebuchet MS" w:hAnsi="Trebuchet MS"/>
        </w:rPr>
        <w:t xml:space="preserve"> </w:t>
      </w:r>
    </w:p>
    <w:p w14:paraId="2FD5DFB1" w14:textId="18860487" w:rsidR="006A7267" w:rsidRPr="00083BFA" w:rsidRDefault="006A7267" w:rsidP="00765A10">
      <w:pPr>
        <w:pStyle w:val="ListParagraph"/>
        <w:numPr>
          <w:ilvl w:val="0"/>
          <w:numId w:val="43"/>
        </w:numPr>
        <w:suppressAutoHyphens/>
        <w:ind w:left="1077"/>
        <w:rPr>
          <w:rFonts w:ascii="Trebuchet MS" w:hAnsi="Trebuchet MS"/>
        </w:rPr>
      </w:pPr>
      <w:r w:rsidRPr="00083BFA">
        <w:rPr>
          <w:rFonts w:ascii="Trebuchet MS" w:hAnsi="Trebuchet MS"/>
        </w:rPr>
        <w:t>A</w:t>
      </w:r>
      <w:r w:rsidR="000544BA" w:rsidRPr="00083BFA">
        <w:rPr>
          <w:rFonts w:ascii="Trebuchet MS" w:hAnsi="Trebuchet MS"/>
        </w:rPr>
        <w:t xml:space="preserve"> </w:t>
      </w:r>
      <w:r w:rsidR="00F93583" w:rsidRPr="00083BFA">
        <w:rPr>
          <w:rFonts w:ascii="Trebuchet MS" w:hAnsi="Trebuchet MS"/>
        </w:rPr>
        <w:t>P</w:t>
      </w:r>
      <w:r w:rsidR="000544BA" w:rsidRPr="00083BFA">
        <w:rPr>
          <w:rFonts w:ascii="Trebuchet MS" w:hAnsi="Trebuchet MS"/>
        </w:rPr>
        <w:t>ower</w:t>
      </w:r>
      <w:r w:rsidR="00F93583" w:rsidRPr="00083BFA">
        <w:rPr>
          <w:rFonts w:ascii="Trebuchet MS" w:hAnsi="Trebuchet MS"/>
        </w:rPr>
        <w:t>P</w:t>
      </w:r>
      <w:r w:rsidR="000544BA" w:rsidRPr="00083BFA">
        <w:rPr>
          <w:rFonts w:ascii="Trebuchet MS" w:hAnsi="Trebuchet MS"/>
        </w:rPr>
        <w:t>oint presentation</w:t>
      </w:r>
      <w:r w:rsidR="00F93583" w:rsidRPr="00083BFA">
        <w:rPr>
          <w:rFonts w:ascii="Trebuchet MS" w:hAnsi="Trebuchet MS"/>
        </w:rPr>
        <w:t xml:space="preserve"> summarising key results and their policy implications</w:t>
      </w:r>
      <w:r w:rsidRPr="00083BFA">
        <w:rPr>
          <w:rFonts w:ascii="Trebuchet MS" w:hAnsi="Trebuchet MS"/>
        </w:rPr>
        <w:t>.</w:t>
      </w:r>
      <w:r w:rsidR="000544BA" w:rsidRPr="00083BFA">
        <w:rPr>
          <w:rFonts w:ascii="Trebuchet MS" w:hAnsi="Trebuchet MS"/>
        </w:rPr>
        <w:t xml:space="preserve"> </w:t>
      </w:r>
    </w:p>
    <w:p w14:paraId="419F295E" w14:textId="210637CF" w:rsidR="008C1159" w:rsidRPr="00083BFA" w:rsidRDefault="006A7267" w:rsidP="00083BFA">
      <w:pPr>
        <w:pStyle w:val="ListParagraph"/>
        <w:numPr>
          <w:ilvl w:val="0"/>
          <w:numId w:val="43"/>
        </w:numPr>
        <w:suppressAutoHyphens/>
        <w:ind w:left="1077"/>
        <w:rPr>
          <w:rFonts w:ascii="Trebuchet MS" w:hAnsi="Trebuchet MS"/>
        </w:rPr>
      </w:pPr>
      <w:r w:rsidRPr="00083BFA">
        <w:rPr>
          <w:rFonts w:ascii="Trebuchet MS" w:hAnsi="Trebuchet MS"/>
        </w:rPr>
        <w:t>A</w:t>
      </w:r>
      <w:r w:rsidR="00C07EBC" w:rsidRPr="00083BFA">
        <w:rPr>
          <w:rFonts w:ascii="Trebuchet MS" w:hAnsi="Trebuchet MS"/>
        </w:rPr>
        <w:t xml:space="preserve"> </w:t>
      </w:r>
      <w:r w:rsidR="00B761FB" w:rsidRPr="00083BFA">
        <w:rPr>
          <w:rFonts w:ascii="Trebuchet MS" w:hAnsi="Trebuchet MS"/>
        </w:rPr>
        <w:t>report</w:t>
      </w:r>
      <w:r w:rsidR="00D17F10" w:rsidRPr="00083BFA">
        <w:rPr>
          <w:rFonts w:ascii="Trebuchet MS" w:hAnsi="Trebuchet MS"/>
        </w:rPr>
        <w:t xml:space="preserve"> and accompanying annexes (to include</w:t>
      </w:r>
      <w:r w:rsidR="00A31BDA" w:rsidRPr="00083BFA">
        <w:rPr>
          <w:rFonts w:ascii="Trebuchet MS" w:hAnsi="Trebuchet MS"/>
        </w:rPr>
        <w:t xml:space="preserve"> all</w:t>
      </w:r>
      <w:r w:rsidR="00D17F10" w:rsidRPr="00083BFA">
        <w:rPr>
          <w:rFonts w:ascii="Trebuchet MS" w:hAnsi="Trebuchet MS"/>
        </w:rPr>
        <w:t xml:space="preserve"> details of methodological approaches)</w:t>
      </w:r>
      <w:r w:rsidR="00784DF7" w:rsidRPr="00083BFA">
        <w:rPr>
          <w:rFonts w:ascii="Trebuchet MS" w:hAnsi="Trebuchet MS"/>
        </w:rPr>
        <w:t xml:space="preserve"> of approximately </w:t>
      </w:r>
      <w:r w:rsidR="00F977B1" w:rsidRPr="00083BFA">
        <w:rPr>
          <w:rFonts w:ascii="Trebuchet MS" w:hAnsi="Trebuchet MS"/>
        </w:rPr>
        <w:t>20</w:t>
      </w:r>
      <w:r w:rsidR="0041311B" w:rsidRPr="00083BFA">
        <w:rPr>
          <w:rFonts w:ascii="Trebuchet MS" w:hAnsi="Trebuchet MS"/>
        </w:rPr>
        <w:t>,000 words</w:t>
      </w:r>
      <w:r w:rsidR="00FE2261" w:rsidRPr="00083BFA">
        <w:rPr>
          <w:rFonts w:ascii="Trebuchet MS" w:hAnsi="Trebuchet MS"/>
        </w:rPr>
        <w:t xml:space="preserve"> that </w:t>
      </w:r>
      <w:r w:rsidR="00122617" w:rsidRPr="00083BFA">
        <w:rPr>
          <w:rFonts w:ascii="Trebuchet MS" w:hAnsi="Trebuchet MS"/>
        </w:rPr>
        <w:t xml:space="preserve">would contribute to a wider project </w:t>
      </w:r>
      <w:r w:rsidR="00F93583" w:rsidRPr="00083BFA">
        <w:rPr>
          <w:rFonts w:ascii="Trebuchet MS" w:hAnsi="Trebuchet MS"/>
        </w:rPr>
        <w:t xml:space="preserve">in preparation for </w:t>
      </w:r>
      <w:r w:rsidR="0041311B" w:rsidRPr="00083BFA">
        <w:rPr>
          <w:rFonts w:ascii="Trebuchet MS" w:hAnsi="Trebuchet MS"/>
        </w:rPr>
        <w:t>the C</w:t>
      </w:r>
      <w:r w:rsidR="00F977B1" w:rsidRPr="00083BFA">
        <w:rPr>
          <w:rFonts w:ascii="Trebuchet MS" w:hAnsi="Trebuchet MS"/>
        </w:rPr>
        <w:t>TR 2024</w:t>
      </w:r>
      <w:r w:rsidR="0041311B" w:rsidRPr="00083BFA">
        <w:rPr>
          <w:rFonts w:ascii="Trebuchet MS" w:hAnsi="Trebuchet MS"/>
        </w:rPr>
        <w:t>.</w:t>
      </w:r>
      <w:r w:rsidR="000D72D5" w:rsidRPr="00083BFA">
        <w:rPr>
          <w:rFonts w:ascii="Trebuchet MS" w:hAnsi="Trebuchet MS"/>
        </w:rPr>
        <w:t xml:space="preserve"> The consultant’s report could be considered for a joint publication in the</w:t>
      </w:r>
      <w:r w:rsidR="004C3C86" w:rsidRPr="00083BFA">
        <w:rPr>
          <w:rFonts w:ascii="Trebuchet MS" w:hAnsi="Trebuchet MS"/>
        </w:rPr>
        <w:t xml:space="preserve"> Secretariat’s International Trade</w:t>
      </w:r>
      <w:r w:rsidR="000D72D5" w:rsidRPr="00083BFA">
        <w:rPr>
          <w:rFonts w:ascii="Trebuchet MS" w:hAnsi="Trebuchet MS"/>
        </w:rPr>
        <w:t xml:space="preserve"> </w:t>
      </w:r>
      <w:r w:rsidR="004C3C86" w:rsidRPr="00083BFA">
        <w:rPr>
          <w:rFonts w:ascii="Trebuchet MS" w:hAnsi="Trebuchet MS"/>
        </w:rPr>
        <w:t>W</w:t>
      </w:r>
      <w:r w:rsidR="000D72D5" w:rsidRPr="00083BFA">
        <w:rPr>
          <w:rFonts w:ascii="Trebuchet MS" w:hAnsi="Trebuchet MS"/>
        </w:rPr>
        <w:t xml:space="preserve">orking </w:t>
      </w:r>
      <w:r w:rsidR="004C3C86" w:rsidRPr="00083BFA">
        <w:rPr>
          <w:rFonts w:ascii="Trebuchet MS" w:hAnsi="Trebuchet MS"/>
        </w:rPr>
        <w:t>P</w:t>
      </w:r>
      <w:r w:rsidR="000D72D5" w:rsidRPr="00083BFA">
        <w:rPr>
          <w:rFonts w:ascii="Trebuchet MS" w:hAnsi="Trebuchet MS"/>
        </w:rPr>
        <w:t xml:space="preserve">aper series. </w:t>
      </w:r>
    </w:p>
    <w:p w14:paraId="1202D3A4" w14:textId="77777777" w:rsidR="008C1159" w:rsidRDefault="008C1159" w:rsidP="008C1159">
      <w:pPr>
        <w:rPr>
          <w:rFonts w:ascii="Trebuchet MS" w:hAnsi="Trebuchet MS"/>
          <w:b/>
          <w:bCs/>
        </w:rPr>
      </w:pPr>
    </w:p>
    <w:p w14:paraId="117E01EA" w14:textId="5D39B62A" w:rsidR="008C1159" w:rsidRPr="00587F86" w:rsidRDefault="003579B2" w:rsidP="008C1159">
      <w:pPr>
        <w:rPr>
          <w:rFonts w:ascii="Trebuchet MS" w:hAnsi="Trebuchet MS"/>
          <w:b/>
          <w:bCs/>
        </w:rPr>
      </w:pPr>
      <w:r>
        <w:rPr>
          <w:rFonts w:ascii="Trebuchet MS" w:hAnsi="Trebuchet MS"/>
          <w:b/>
          <w:bCs/>
        </w:rPr>
        <w:t>5</w:t>
      </w:r>
      <w:r w:rsidR="008C1159">
        <w:rPr>
          <w:rFonts w:ascii="Trebuchet MS" w:hAnsi="Trebuchet MS"/>
          <w:b/>
          <w:bCs/>
        </w:rPr>
        <w:t xml:space="preserve">. </w:t>
      </w:r>
      <w:r w:rsidR="008C1159" w:rsidRPr="00587F86">
        <w:rPr>
          <w:rFonts w:ascii="Trebuchet MS" w:hAnsi="Trebuchet MS"/>
          <w:b/>
          <w:bCs/>
        </w:rPr>
        <w:t>Timeline</w:t>
      </w:r>
    </w:p>
    <w:p w14:paraId="2A1C1E7D" w14:textId="5FA7C433" w:rsidR="008C1159" w:rsidRDefault="008C1159" w:rsidP="00EF7445">
      <w:pPr>
        <w:suppressAutoHyphens/>
        <w:rPr>
          <w:rFonts w:ascii="Trebuchet MS" w:hAnsi="Trebuchet MS"/>
        </w:rPr>
      </w:pPr>
      <w:r w:rsidRPr="00CE13F3">
        <w:rPr>
          <w:rFonts w:ascii="Trebuchet MS" w:hAnsi="Trebuchet MS"/>
        </w:rPr>
        <w:lastRenderedPageBreak/>
        <w:t xml:space="preserve">The consultancy will commence on </w:t>
      </w:r>
      <w:r w:rsidR="00A60B11">
        <w:rPr>
          <w:rFonts w:ascii="Trebuchet MS" w:hAnsi="Trebuchet MS"/>
          <w:highlight w:val="yellow"/>
        </w:rPr>
        <w:t>15</w:t>
      </w:r>
      <w:r w:rsidR="00A60B11" w:rsidRPr="00CE13F3">
        <w:rPr>
          <w:rFonts w:ascii="Trebuchet MS" w:hAnsi="Trebuchet MS"/>
          <w:highlight w:val="yellow"/>
        </w:rPr>
        <w:t xml:space="preserve"> </w:t>
      </w:r>
      <w:r w:rsidR="00A60B11">
        <w:rPr>
          <w:rFonts w:ascii="Trebuchet MS" w:hAnsi="Trebuchet MS"/>
          <w:highlight w:val="yellow"/>
        </w:rPr>
        <w:t>April</w:t>
      </w:r>
      <w:r w:rsidR="00EF7445" w:rsidRPr="00CE13F3">
        <w:rPr>
          <w:rFonts w:ascii="Trebuchet MS" w:hAnsi="Trebuchet MS"/>
          <w:highlight w:val="yellow"/>
        </w:rPr>
        <w:t xml:space="preserve"> 202</w:t>
      </w:r>
      <w:r w:rsidR="00CE13F3" w:rsidRPr="00CE13F3">
        <w:rPr>
          <w:rFonts w:ascii="Trebuchet MS" w:hAnsi="Trebuchet MS"/>
          <w:highlight w:val="yellow"/>
        </w:rPr>
        <w:t>4</w:t>
      </w:r>
      <w:r w:rsidR="00EF7445" w:rsidRPr="00CE13F3">
        <w:rPr>
          <w:rFonts w:ascii="Trebuchet MS" w:hAnsi="Trebuchet MS"/>
        </w:rPr>
        <w:t xml:space="preserve"> </w:t>
      </w:r>
      <w:r w:rsidRPr="00CE13F3">
        <w:rPr>
          <w:rFonts w:ascii="Trebuchet MS" w:hAnsi="Trebuchet MS"/>
        </w:rPr>
        <w:t xml:space="preserve">and end on </w:t>
      </w:r>
      <w:r w:rsidR="00A60B11">
        <w:rPr>
          <w:rFonts w:ascii="Trebuchet MS" w:hAnsi="Trebuchet MS"/>
          <w:highlight w:val="yellow"/>
        </w:rPr>
        <w:t>25</w:t>
      </w:r>
      <w:r w:rsidR="000544BA" w:rsidRPr="00CE13F3">
        <w:rPr>
          <w:rFonts w:ascii="Trebuchet MS" w:hAnsi="Trebuchet MS"/>
          <w:highlight w:val="yellow"/>
        </w:rPr>
        <w:t xml:space="preserve"> </w:t>
      </w:r>
      <w:r w:rsidR="00CE13F3" w:rsidRPr="00CE13F3">
        <w:rPr>
          <w:rFonts w:ascii="Trebuchet MS" w:hAnsi="Trebuchet MS"/>
          <w:highlight w:val="yellow"/>
        </w:rPr>
        <w:t>May</w:t>
      </w:r>
      <w:r w:rsidR="00EF7445" w:rsidRPr="00CE13F3">
        <w:rPr>
          <w:rFonts w:ascii="Trebuchet MS" w:hAnsi="Trebuchet MS"/>
          <w:highlight w:val="yellow"/>
        </w:rPr>
        <w:t xml:space="preserve"> 202</w:t>
      </w:r>
      <w:r w:rsidR="00CE13F3" w:rsidRPr="00CE13F3">
        <w:rPr>
          <w:rFonts w:ascii="Trebuchet MS" w:hAnsi="Trebuchet MS"/>
          <w:highlight w:val="yellow"/>
        </w:rPr>
        <w:t>4</w:t>
      </w:r>
      <w:r w:rsidRPr="00CE13F3">
        <w:rPr>
          <w:rFonts w:ascii="Trebuchet MS" w:hAnsi="Trebuchet MS"/>
        </w:rPr>
        <w:t>. The consultant will deliver the</w:t>
      </w:r>
      <w:r w:rsidR="00473C35">
        <w:rPr>
          <w:rFonts w:ascii="Trebuchet MS" w:hAnsi="Trebuchet MS"/>
        </w:rPr>
        <w:t xml:space="preserve"> Inception Report by</w:t>
      </w:r>
      <w:r w:rsidR="004B58EA">
        <w:rPr>
          <w:rFonts w:ascii="Trebuchet MS" w:hAnsi="Trebuchet MS"/>
        </w:rPr>
        <w:t xml:space="preserve"> </w:t>
      </w:r>
      <w:r w:rsidR="00F94E76">
        <w:rPr>
          <w:rFonts w:ascii="Trebuchet MS" w:hAnsi="Trebuchet MS"/>
          <w:highlight w:val="yellow"/>
        </w:rPr>
        <w:t xml:space="preserve">25 April </w:t>
      </w:r>
      <w:r w:rsidR="004B58EA" w:rsidRPr="00CE13F3">
        <w:rPr>
          <w:rFonts w:ascii="Trebuchet MS" w:hAnsi="Trebuchet MS"/>
          <w:highlight w:val="yellow"/>
        </w:rPr>
        <w:t>2024</w:t>
      </w:r>
      <w:r w:rsidR="004B58EA" w:rsidRPr="00CE13F3">
        <w:rPr>
          <w:rFonts w:ascii="Trebuchet MS" w:hAnsi="Trebuchet MS"/>
        </w:rPr>
        <w:t xml:space="preserve"> </w:t>
      </w:r>
      <w:r w:rsidR="004B58EA">
        <w:rPr>
          <w:rFonts w:ascii="Trebuchet MS" w:hAnsi="Trebuchet MS"/>
        </w:rPr>
        <w:t>and the</w:t>
      </w:r>
      <w:r w:rsidRPr="00CE13F3">
        <w:rPr>
          <w:rFonts w:ascii="Trebuchet MS" w:hAnsi="Trebuchet MS"/>
        </w:rPr>
        <w:t xml:space="preserve"> first draft of the</w:t>
      </w:r>
      <w:r w:rsidR="004B58EA">
        <w:rPr>
          <w:rFonts w:ascii="Trebuchet MS" w:hAnsi="Trebuchet MS"/>
        </w:rPr>
        <w:t xml:space="preserve"> full</w:t>
      </w:r>
      <w:r w:rsidRPr="00CE13F3">
        <w:rPr>
          <w:rFonts w:ascii="Trebuchet MS" w:hAnsi="Trebuchet MS"/>
        </w:rPr>
        <w:t xml:space="preserve"> </w:t>
      </w:r>
      <w:r w:rsidR="00EF7445" w:rsidRPr="00CE13F3">
        <w:rPr>
          <w:rFonts w:ascii="Trebuchet MS" w:hAnsi="Trebuchet MS"/>
        </w:rPr>
        <w:t>paper</w:t>
      </w:r>
      <w:r w:rsidRPr="00CE13F3">
        <w:rPr>
          <w:rFonts w:ascii="Trebuchet MS" w:hAnsi="Trebuchet MS"/>
        </w:rPr>
        <w:t xml:space="preserve"> </w:t>
      </w:r>
      <w:r w:rsidR="00C07EBC" w:rsidRPr="00CE13F3">
        <w:rPr>
          <w:rFonts w:ascii="Trebuchet MS" w:hAnsi="Trebuchet MS"/>
        </w:rPr>
        <w:t xml:space="preserve">by </w:t>
      </w:r>
      <w:r w:rsidR="00A60B11">
        <w:rPr>
          <w:rFonts w:ascii="Trebuchet MS" w:hAnsi="Trebuchet MS"/>
          <w:highlight w:val="yellow"/>
        </w:rPr>
        <w:t>10 May</w:t>
      </w:r>
      <w:r w:rsidR="00EF7445" w:rsidRPr="00CE13F3">
        <w:rPr>
          <w:rFonts w:ascii="Trebuchet MS" w:hAnsi="Trebuchet MS"/>
          <w:highlight w:val="yellow"/>
        </w:rPr>
        <w:t xml:space="preserve"> 202</w:t>
      </w:r>
      <w:r w:rsidR="00CE13F3" w:rsidRPr="00CE13F3">
        <w:rPr>
          <w:rFonts w:ascii="Trebuchet MS" w:hAnsi="Trebuchet MS"/>
          <w:highlight w:val="yellow"/>
        </w:rPr>
        <w:t>4</w:t>
      </w:r>
      <w:r w:rsidR="00656CB2" w:rsidRPr="00CE13F3">
        <w:rPr>
          <w:rFonts w:ascii="Trebuchet MS" w:hAnsi="Trebuchet MS"/>
        </w:rPr>
        <w:t xml:space="preserve">. </w:t>
      </w:r>
      <w:r w:rsidR="00EF7445" w:rsidRPr="00CE13F3">
        <w:rPr>
          <w:rFonts w:ascii="Trebuchet MS" w:hAnsi="Trebuchet MS"/>
        </w:rPr>
        <w:t xml:space="preserve">The </w:t>
      </w:r>
      <w:r w:rsidR="00F20554" w:rsidRPr="00CE13F3">
        <w:rPr>
          <w:rFonts w:ascii="Trebuchet MS" w:hAnsi="Trebuchet MS"/>
        </w:rPr>
        <w:t xml:space="preserve">Commonwealth Secretariat </w:t>
      </w:r>
      <w:r w:rsidR="00EF7445" w:rsidRPr="00CE13F3">
        <w:rPr>
          <w:rFonts w:ascii="Trebuchet MS" w:hAnsi="Trebuchet MS"/>
        </w:rPr>
        <w:t>will review</w:t>
      </w:r>
      <w:r w:rsidR="004C749C" w:rsidRPr="00CE13F3">
        <w:rPr>
          <w:rFonts w:ascii="Trebuchet MS" w:hAnsi="Trebuchet MS"/>
        </w:rPr>
        <w:t xml:space="preserve"> the</w:t>
      </w:r>
      <w:r w:rsidR="00A31BDA">
        <w:rPr>
          <w:rFonts w:ascii="Trebuchet MS" w:hAnsi="Trebuchet MS"/>
        </w:rPr>
        <w:t xml:space="preserve"> paper</w:t>
      </w:r>
      <w:r w:rsidR="004C749C" w:rsidRPr="00CE13F3">
        <w:rPr>
          <w:rFonts w:ascii="Trebuchet MS" w:hAnsi="Trebuchet MS"/>
        </w:rPr>
        <w:t xml:space="preserve"> </w:t>
      </w:r>
      <w:r w:rsidR="00C07EBC" w:rsidRPr="00CE13F3">
        <w:rPr>
          <w:rFonts w:ascii="Trebuchet MS" w:hAnsi="Trebuchet MS"/>
        </w:rPr>
        <w:t xml:space="preserve">and </w:t>
      </w:r>
      <w:r w:rsidR="00F20554">
        <w:rPr>
          <w:rFonts w:ascii="Trebuchet MS" w:hAnsi="Trebuchet MS"/>
        </w:rPr>
        <w:t xml:space="preserve">provide </w:t>
      </w:r>
      <w:r w:rsidR="00EF7445" w:rsidRPr="00CE13F3">
        <w:rPr>
          <w:rFonts w:ascii="Trebuchet MS" w:hAnsi="Trebuchet MS"/>
        </w:rPr>
        <w:t>s</w:t>
      </w:r>
      <w:r w:rsidR="00656CB2" w:rsidRPr="00CE13F3">
        <w:rPr>
          <w:rFonts w:ascii="Trebuchet MS" w:hAnsi="Trebuchet MS"/>
        </w:rPr>
        <w:t>uggestion</w:t>
      </w:r>
      <w:r w:rsidR="004D318C" w:rsidRPr="00CE13F3">
        <w:rPr>
          <w:rFonts w:ascii="Trebuchet MS" w:hAnsi="Trebuchet MS"/>
        </w:rPr>
        <w:t>s</w:t>
      </w:r>
      <w:r w:rsidR="00656CB2" w:rsidRPr="00CE13F3">
        <w:rPr>
          <w:rFonts w:ascii="Trebuchet MS" w:hAnsi="Trebuchet MS"/>
        </w:rPr>
        <w:t xml:space="preserve"> and comments to the consultant </w:t>
      </w:r>
      <w:r w:rsidR="00F94E76">
        <w:rPr>
          <w:rFonts w:ascii="Trebuchet MS" w:hAnsi="Trebuchet MS"/>
        </w:rPr>
        <w:t>within a week</w:t>
      </w:r>
      <w:r w:rsidR="00C07EBC" w:rsidRPr="00CE13F3">
        <w:rPr>
          <w:rFonts w:ascii="Trebuchet MS" w:hAnsi="Trebuchet MS"/>
        </w:rPr>
        <w:t>. The</w:t>
      </w:r>
      <w:r w:rsidR="00656CB2" w:rsidRPr="00CE13F3">
        <w:rPr>
          <w:rFonts w:ascii="Trebuchet MS" w:hAnsi="Trebuchet MS"/>
        </w:rPr>
        <w:t xml:space="preserve"> consultant will then produce</w:t>
      </w:r>
      <w:r w:rsidRPr="00CE13F3">
        <w:rPr>
          <w:rFonts w:ascii="Trebuchet MS" w:hAnsi="Trebuchet MS"/>
        </w:rPr>
        <w:t xml:space="preserve"> a final paper, </w:t>
      </w:r>
      <w:r w:rsidR="00656CB2" w:rsidRPr="00CE13F3">
        <w:rPr>
          <w:rFonts w:ascii="Trebuchet MS" w:hAnsi="Trebuchet MS"/>
        </w:rPr>
        <w:t>address</w:t>
      </w:r>
      <w:r w:rsidR="00D81C9E" w:rsidRPr="00CE13F3">
        <w:rPr>
          <w:rFonts w:ascii="Trebuchet MS" w:hAnsi="Trebuchet MS"/>
        </w:rPr>
        <w:t>ing</w:t>
      </w:r>
      <w:r w:rsidR="00656CB2" w:rsidRPr="00CE13F3">
        <w:rPr>
          <w:rFonts w:ascii="Trebuchet MS" w:hAnsi="Trebuchet MS"/>
        </w:rPr>
        <w:t xml:space="preserve"> </w:t>
      </w:r>
      <w:r w:rsidR="00D81C9E" w:rsidRPr="00CE13F3">
        <w:rPr>
          <w:rFonts w:ascii="Trebuchet MS" w:hAnsi="Trebuchet MS"/>
        </w:rPr>
        <w:t>all</w:t>
      </w:r>
      <w:r w:rsidR="00656CB2" w:rsidRPr="00CE13F3">
        <w:rPr>
          <w:rFonts w:ascii="Trebuchet MS" w:hAnsi="Trebuchet MS"/>
        </w:rPr>
        <w:t xml:space="preserve"> feedback</w:t>
      </w:r>
      <w:r w:rsidRPr="00CE13F3">
        <w:rPr>
          <w:rFonts w:ascii="Trebuchet MS" w:hAnsi="Trebuchet MS"/>
        </w:rPr>
        <w:t xml:space="preserve"> provided by </w:t>
      </w:r>
      <w:r w:rsidR="00A60B11">
        <w:rPr>
          <w:rFonts w:ascii="Trebuchet MS" w:hAnsi="Trebuchet MS"/>
          <w:highlight w:val="yellow"/>
        </w:rPr>
        <w:t>25</w:t>
      </w:r>
      <w:r w:rsidR="00CA7724">
        <w:rPr>
          <w:rFonts w:ascii="Trebuchet MS" w:hAnsi="Trebuchet MS"/>
          <w:highlight w:val="yellow"/>
        </w:rPr>
        <w:t xml:space="preserve"> May</w:t>
      </w:r>
      <w:r w:rsidR="005F0558" w:rsidRPr="00CE13F3">
        <w:rPr>
          <w:rFonts w:ascii="Trebuchet MS" w:hAnsi="Trebuchet MS"/>
          <w:highlight w:val="yellow"/>
        </w:rPr>
        <w:t xml:space="preserve"> </w:t>
      </w:r>
      <w:r w:rsidR="00F30EC3" w:rsidRPr="00CE13F3">
        <w:rPr>
          <w:rFonts w:ascii="Trebuchet MS" w:hAnsi="Trebuchet MS"/>
          <w:highlight w:val="yellow"/>
        </w:rPr>
        <w:t>202</w:t>
      </w:r>
      <w:r w:rsidR="00CE13F3" w:rsidRPr="00CE13F3">
        <w:rPr>
          <w:rFonts w:ascii="Trebuchet MS" w:hAnsi="Trebuchet MS"/>
          <w:highlight w:val="yellow"/>
        </w:rPr>
        <w:t>4</w:t>
      </w:r>
      <w:r w:rsidRPr="00CE13F3">
        <w:rPr>
          <w:rFonts w:ascii="Trebuchet MS" w:hAnsi="Trebuchet MS"/>
        </w:rPr>
        <w:t>.</w:t>
      </w:r>
      <w:r>
        <w:rPr>
          <w:rFonts w:ascii="Trebuchet MS" w:hAnsi="Trebuchet MS"/>
        </w:rPr>
        <w:t xml:space="preserve"> </w:t>
      </w:r>
    </w:p>
    <w:p w14:paraId="51B9E2D6" w14:textId="77777777" w:rsidR="004B35FF" w:rsidRDefault="004B35FF" w:rsidP="008C1159">
      <w:pPr>
        <w:rPr>
          <w:rFonts w:ascii="Trebuchet MS" w:hAnsi="Trebuchet MS"/>
        </w:rPr>
      </w:pPr>
    </w:p>
    <w:p w14:paraId="55445E61" w14:textId="36495832" w:rsidR="004B35FF" w:rsidRPr="00587F86" w:rsidRDefault="003579B2" w:rsidP="004B35FF">
      <w:pPr>
        <w:rPr>
          <w:rFonts w:ascii="Trebuchet MS" w:hAnsi="Trebuchet MS"/>
          <w:b/>
          <w:bCs/>
        </w:rPr>
      </w:pPr>
      <w:r>
        <w:rPr>
          <w:rFonts w:ascii="Trebuchet MS" w:hAnsi="Trebuchet MS"/>
          <w:b/>
          <w:bCs/>
        </w:rPr>
        <w:t>6</w:t>
      </w:r>
      <w:r w:rsidR="004B35FF">
        <w:rPr>
          <w:rFonts w:ascii="Trebuchet MS" w:hAnsi="Trebuchet MS"/>
          <w:b/>
          <w:bCs/>
        </w:rPr>
        <w:t xml:space="preserve">. </w:t>
      </w:r>
      <w:r w:rsidR="004B35FF" w:rsidRPr="00587F86">
        <w:rPr>
          <w:rFonts w:ascii="Trebuchet MS" w:hAnsi="Trebuchet MS"/>
          <w:b/>
          <w:bCs/>
        </w:rPr>
        <w:t>Fee</w:t>
      </w:r>
    </w:p>
    <w:p w14:paraId="3AE5A4CD" w14:textId="2CAAA912" w:rsidR="004B35FF" w:rsidRDefault="004B35FF" w:rsidP="004C2E5B">
      <w:pPr>
        <w:suppressAutoHyphens/>
        <w:rPr>
          <w:rFonts w:ascii="Trebuchet MS" w:hAnsi="Trebuchet MS"/>
        </w:rPr>
      </w:pPr>
      <w:r w:rsidRPr="00767D61">
        <w:rPr>
          <w:rFonts w:ascii="Trebuchet MS" w:hAnsi="Trebuchet MS"/>
          <w:b/>
        </w:rPr>
        <w:t>An all-inclusive fee of</w:t>
      </w:r>
      <w:r w:rsidR="003C55D2" w:rsidRPr="00916CE1">
        <w:rPr>
          <w:rFonts w:ascii="Trebuchet MS" w:hAnsi="Trebuchet MS"/>
          <w:b/>
        </w:rPr>
        <w:t xml:space="preserve"> </w:t>
      </w:r>
      <w:r w:rsidRPr="00767D61">
        <w:rPr>
          <w:rFonts w:ascii="Trebuchet MS" w:hAnsi="Trebuchet MS"/>
          <w:b/>
          <w:u w:val="single"/>
        </w:rPr>
        <w:t>£</w:t>
      </w:r>
      <w:r w:rsidR="00A60B11">
        <w:rPr>
          <w:rFonts w:ascii="Trebuchet MS" w:hAnsi="Trebuchet MS"/>
          <w:b/>
          <w:u w:val="single"/>
        </w:rPr>
        <w:t>7</w:t>
      </w:r>
      <w:r w:rsidR="00B36B57">
        <w:rPr>
          <w:rFonts w:ascii="Trebuchet MS" w:hAnsi="Trebuchet MS"/>
          <w:b/>
          <w:u w:val="single"/>
        </w:rPr>
        <w:t>,</w:t>
      </w:r>
      <w:r w:rsidR="00A60B11">
        <w:rPr>
          <w:rFonts w:ascii="Trebuchet MS" w:hAnsi="Trebuchet MS"/>
          <w:b/>
          <w:u w:val="single"/>
        </w:rPr>
        <w:t>5</w:t>
      </w:r>
      <w:r w:rsidR="00106DDA" w:rsidRPr="00767D61">
        <w:rPr>
          <w:rFonts w:ascii="Trebuchet MS" w:hAnsi="Trebuchet MS"/>
          <w:b/>
          <w:u w:val="single"/>
        </w:rPr>
        <w:t>00</w:t>
      </w:r>
      <w:r>
        <w:rPr>
          <w:rFonts w:ascii="Trebuchet MS" w:hAnsi="Trebuchet MS"/>
          <w:b/>
          <w:u w:val="single"/>
        </w:rPr>
        <w:t xml:space="preserve"> </w:t>
      </w:r>
      <w:r w:rsidR="00C95429">
        <w:rPr>
          <w:rFonts w:ascii="Trebuchet MS" w:hAnsi="Trebuchet MS"/>
          <w:b/>
          <w:u w:val="single"/>
        </w:rPr>
        <w:t>(</w:t>
      </w:r>
      <w:r w:rsidR="00B36B57">
        <w:rPr>
          <w:rFonts w:ascii="Trebuchet MS" w:hAnsi="Trebuchet MS"/>
          <w:b/>
          <w:u w:val="single"/>
        </w:rPr>
        <w:t xml:space="preserve">Seven </w:t>
      </w:r>
      <w:r w:rsidR="00C95429">
        <w:rPr>
          <w:rFonts w:ascii="Trebuchet MS" w:hAnsi="Trebuchet MS"/>
          <w:b/>
          <w:u w:val="single"/>
        </w:rPr>
        <w:t>thousand</w:t>
      </w:r>
      <w:r w:rsidR="00B36B57">
        <w:rPr>
          <w:rFonts w:ascii="Trebuchet MS" w:hAnsi="Trebuchet MS"/>
          <w:b/>
          <w:u w:val="single"/>
        </w:rPr>
        <w:t xml:space="preserve"> and five hundred</w:t>
      </w:r>
      <w:r w:rsidR="001A54D5">
        <w:rPr>
          <w:rFonts w:ascii="Trebuchet MS" w:hAnsi="Trebuchet MS"/>
          <w:b/>
          <w:u w:val="single"/>
        </w:rPr>
        <w:t xml:space="preserve"> GBP</w:t>
      </w:r>
      <w:r w:rsidR="00C95429">
        <w:rPr>
          <w:rFonts w:ascii="Trebuchet MS" w:hAnsi="Trebuchet MS"/>
          <w:b/>
          <w:u w:val="single"/>
        </w:rPr>
        <w:t>)</w:t>
      </w:r>
      <w:r>
        <w:rPr>
          <w:rFonts w:ascii="Trebuchet MS" w:hAnsi="Trebuchet MS"/>
        </w:rPr>
        <w:t xml:space="preserve"> </w:t>
      </w:r>
      <w:r w:rsidR="0065136C" w:rsidRPr="00C47BC9">
        <w:rPr>
          <w:rFonts w:ascii="Trebuchet MS" w:hAnsi="Trebuchet MS"/>
          <w:b/>
          <w:bCs/>
          <w:highlight w:val="yellow"/>
          <w:u w:val="single"/>
        </w:rPr>
        <w:t>including VAT</w:t>
      </w:r>
      <w:r w:rsidR="0067599C">
        <w:rPr>
          <w:rFonts w:ascii="Trebuchet MS" w:hAnsi="Trebuchet MS"/>
        </w:rPr>
        <w:t xml:space="preserve"> </w:t>
      </w:r>
      <w:r>
        <w:rPr>
          <w:rFonts w:ascii="Trebuchet MS" w:hAnsi="Trebuchet MS"/>
        </w:rPr>
        <w:t>will be paid to the consultan</w:t>
      </w:r>
      <w:r w:rsidR="00744F67">
        <w:rPr>
          <w:rFonts w:ascii="Trebuchet MS" w:hAnsi="Trebuchet MS"/>
        </w:rPr>
        <w:t xml:space="preserve">t </w:t>
      </w:r>
      <w:r w:rsidR="000C58D8">
        <w:rPr>
          <w:rFonts w:ascii="Trebuchet MS" w:hAnsi="Trebuchet MS"/>
        </w:rPr>
        <w:t>upon</w:t>
      </w:r>
      <w:r w:rsidR="005F6B20">
        <w:rPr>
          <w:rFonts w:ascii="Trebuchet MS" w:hAnsi="Trebuchet MS"/>
        </w:rPr>
        <w:t xml:space="preserve"> </w:t>
      </w:r>
      <w:r w:rsidR="007B16EA">
        <w:rPr>
          <w:rFonts w:ascii="Trebuchet MS" w:hAnsi="Trebuchet MS"/>
        </w:rPr>
        <w:t>submis</w:t>
      </w:r>
      <w:r w:rsidR="003579B2">
        <w:rPr>
          <w:rFonts w:ascii="Trebuchet MS" w:hAnsi="Trebuchet MS"/>
        </w:rPr>
        <w:t>s</w:t>
      </w:r>
      <w:r w:rsidR="007B16EA">
        <w:rPr>
          <w:rFonts w:ascii="Trebuchet MS" w:hAnsi="Trebuchet MS"/>
        </w:rPr>
        <w:t xml:space="preserve">ion </w:t>
      </w:r>
      <w:r w:rsidR="005F6B20">
        <w:rPr>
          <w:rFonts w:ascii="Trebuchet MS" w:hAnsi="Trebuchet MS"/>
        </w:rPr>
        <w:t xml:space="preserve">of </w:t>
      </w:r>
      <w:r w:rsidR="003579B2">
        <w:rPr>
          <w:rFonts w:ascii="Trebuchet MS" w:hAnsi="Trebuchet MS"/>
        </w:rPr>
        <w:t xml:space="preserve">the </w:t>
      </w:r>
      <w:r w:rsidR="005F6B20">
        <w:rPr>
          <w:rFonts w:ascii="Trebuchet MS" w:hAnsi="Trebuchet MS"/>
        </w:rPr>
        <w:t>following deliverables</w:t>
      </w:r>
      <w:r w:rsidR="000C58D8">
        <w:rPr>
          <w:rFonts w:ascii="Trebuchet MS" w:hAnsi="Trebuchet MS"/>
        </w:rPr>
        <w:t xml:space="preserve"> to the satisfactory standard of the Commonwealth Secretariat</w:t>
      </w:r>
      <w:r w:rsidR="005F6B20">
        <w:rPr>
          <w:rFonts w:ascii="Trebuchet MS" w:hAnsi="Trebuchet MS"/>
        </w:rPr>
        <w:t>:</w:t>
      </w:r>
    </w:p>
    <w:p w14:paraId="7C744D3A" w14:textId="7C0F538A" w:rsidR="00744F67" w:rsidRPr="00744F67" w:rsidRDefault="00744F67" w:rsidP="00184F91">
      <w:pPr>
        <w:pStyle w:val="ListParagraph"/>
        <w:numPr>
          <w:ilvl w:val="0"/>
          <w:numId w:val="29"/>
        </w:numPr>
        <w:suppressAutoHyphens/>
        <w:rPr>
          <w:rFonts w:ascii="Trebuchet MS" w:hAnsi="Trebuchet MS"/>
        </w:rPr>
      </w:pPr>
      <w:r w:rsidRPr="00744F67">
        <w:rPr>
          <w:rFonts w:ascii="Trebuchet MS" w:hAnsi="Trebuchet MS"/>
        </w:rPr>
        <w:t xml:space="preserve">Inception </w:t>
      </w:r>
      <w:r w:rsidR="005C042F">
        <w:rPr>
          <w:rFonts w:ascii="Trebuchet MS" w:hAnsi="Trebuchet MS"/>
        </w:rPr>
        <w:t>r</w:t>
      </w:r>
      <w:r w:rsidRPr="00744F67">
        <w:rPr>
          <w:rFonts w:ascii="Trebuchet MS" w:hAnsi="Trebuchet MS"/>
        </w:rPr>
        <w:t>eport:</w:t>
      </w:r>
      <w:r w:rsidR="003579B2">
        <w:rPr>
          <w:rFonts w:ascii="Trebuchet MS" w:hAnsi="Trebuchet MS"/>
        </w:rPr>
        <w:t xml:space="preserve"> </w:t>
      </w:r>
      <w:r w:rsidR="007B16EA">
        <w:rPr>
          <w:rFonts w:ascii="Trebuchet MS" w:hAnsi="Trebuchet MS"/>
        </w:rPr>
        <w:t>£</w:t>
      </w:r>
      <w:r w:rsidR="00A60B11">
        <w:rPr>
          <w:rFonts w:ascii="Trebuchet MS" w:hAnsi="Trebuchet MS"/>
        </w:rPr>
        <w:t>1</w:t>
      </w:r>
      <w:r w:rsidR="00B36B57">
        <w:rPr>
          <w:rFonts w:ascii="Trebuchet MS" w:hAnsi="Trebuchet MS"/>
        </w:rPr>
        <w:t>,</w:t>
      </w:r>
      <w:r w:rsidR="00A60B11">
        <w:rPr>
          <w:rFonts w:ascii="Trebuchet MS" w:hAnsi="Trebuchet MS"/>
        </w:rPr>
        <w:t>5</w:t>
      </w:r>
      <w:r w:rsidR="007B16EA">
        <w:rPr>
          <w:rFonts w:ascii="Trebuchet MS" w:hAnsi="Trebuchet MS"/>
        </w:rPr>
        <w:t>00</w:t>
      </w:r>
    </w:p>
    <w:p w14:paraId="171666EE" w14:textId="422AC7D0" w:rsidR="00744F67" w:rsidRPr="00744F67" w:rsidRDefault="00744F67" w:rsidP="00184F91">
      <w:pPr>
        <w:pStyle w:val="ListParagraph"/>
        <w:numPr>
          <w:ilvl w:val="0"/>
          <w:numId w:val="29"/>
        </w:numPr>
        <w:suppressAutoHyphens/>
        <w:rPr>
          <w:rFonts w:ascii="Trebuchet MS" w:hAnsi="Trebuchet MS"/>
        </w:rPr>
      </w:pPr>
      <w:r w:rsidRPr="00744F67">
        <w:rPr>
          <w:rFonts w:ascii="Trebuchet MS" w:hAnsi="Trebuchet MS"/>
        </w:rPr>
        <w:t>First draft</w:t>
      </w:r>
      <w:r w:rsidR="007B16EA">
        <w:rPr>
          <w:rFonts w:ascii="Trebuchet MS" w:hAnsi="Trebuchet MS"/>
        </w:rPr>
        <w:t>: £</w:t>
      </w:r>
      <w:r w:rsidR="001F5A4C">
        <w:rPr>
          <w:rFonts w:ascii="Trebuchet MS" w:hAnsi="Trebuchet MS"/>
        </w:rPr>
        <w:t>2</w:t>
      </w:r>
      <w:r w:rsidR="007B16EA">
        <w:rPr>
          <w:rFonts w:ascii="Trebuchet MS" w:hAnsi="Trebuchet MS"/>
        </w:rPr>
        <w:t>,000</w:t>
      </w:r>
    </w:p>
    <w:p w14:paraId="08E71C36" w14:textId="01513403" w:rsidR="00744F67" w:rsidRPr="00744F67" w:rsidRDefault="00744F67" w:rsidP="003D554F">
      <w:pPr>
        <w:pStyle w:val="ListParagraph"/>
        <w:numPr>
          <w:ilvl w:val="0"/>
          <w:numId w:val="29"/>
        </w:numPr>
        <w:suppressAutoHyphens/>
        <w:rPr>
          <w:rFonts w:ascii="Trebuchet MS" w:hAnsi="Trebuchet MS"/>
        </w:rPr>
      </w:pPr>
      <w:r w:rsidRPr="00744F67">
        <w:rPr>
          <w:rFonts w:ascii="Trebuchet MS" w:hAnsi="Trebuchet MS"/>
        </w:rPr>
        <w:t>Final draft</w:t>
      </w:r>
      <w:r w:rsidR="00385C93">
        <w:rPr>
          <w:rFonts w:ascii="Trebuchet MS" w:hAnsi="Trebuchet MS"/>
        </w:rPr>
        <w:t xml:space="preserve"> and delivery of presentation</w:t>
      </w:r>
      <w:r w:rsidR="00845ED9">
        <w:rPr>
          <w:rFonts w:ascii="Trebuchet MS" w:hAnsi="Trebuchet MS"/>
        </w:rPr>
        <w:t xml:space="preserve"> and accompanying datasets and do files</w:t>
      </w:r>
      <w:r w:rsidR="007B16EA">
        <w:rPr>
          <w:rFonts w:ascii="Trebuchet MS" w:hAnsi="Trebuchet MS"/>
        </w:rPr>
        <w:t>: £</w:t>
      </w:r>
      <w:r w:rsidR="001F5A4C">
        <w:rPr>
          <w:rFonts w:ascii="Trebuchet MS" w:hAnsi="Trebuchet MS"/>
        </w:rPr>
        <w:t>4</w:t>
      </w:r>
      <w:r w:rsidR="007B16EA">
        <w:rPr>
          <w:rFonts w:ascii="Trebuchet MS" w:hAnsi="Trebuchet MS"/>
        </w:rPr>
        <w:t>,000</w:t>
      </w:r>
    </w:p>
    <w:p w14:paraId="2B50C939" w14:textId="2D017F0B" w:rsidR="004B35FF" w:rsidRDefault="0067599C" w:rsidP="002613AA">
      <w:pPr>
        <w:suppressAutoHyphens/>
        <w:rPr>
          <w:rFonts w:ascii="Trebuchet MS" w:hAnsi="Trebuchet MS"/>
        </w:rPr>
      </w:pPr>
      <w:r w:rsidRPr="00C47BC9">
        <w:rPr>
          <w:rFonts w:ascii="Trebuchet MS" w:hAnsi="Trebuchet MS"/>
          <w:highlight w:val="yellow"/>
        </w:rPr>
        <w:t>VAT will be charged at UK rates</w:t>
      </w:r>
      <w:r w:rsidR="00543AF2" w:rsidRPr="00C47BC9">
        <w:rPr>
          <w:rFonts w:ascii="Trebuchet MS" w:hAnsi="Trebuchet MS"/>
          <w:highlight w:val="yellow"/>
        </w:rPr>
        <w:t xml:space="preserve"> and could be deducted at source f</w:t>
      </w:r>
      <w:r w:rsidR="00C47BC9" w:rsidRPr="00C47BC9">
        <w:rPr>
          <w:rFonts w:ascii="Trebuchet MS" w:hAnsi="Trebuchet MS"/>
          <w:highlight w:val="yellow"/>
        </w:rPr>
        <w:t>or non-UK</w:t>
      </w:r>
      <w:r w:rsidR="00F64F02">
        <w:rPr>
          <w:rFonts w:ascii="Trebuchet MS" w:hAnsi="Trebuchet MS"/>
          <w:highlight w:val="yellow"/>
        </w:rPr>
        <w:t xml:space="preserve"> based</w:t>
      </w:r>
      <w:r w:rsidR="00C47BC9" w:rsidRPr="00C47BC9">
        <w:rPr>
          <w:rFonts w:ascii="Trebuchet MS" w:hAnsi="Trebuchet MS"/>
          <w:highlight w:val="yellow"/>
        </w:rPr>
        <w:t xml:space="preserve"> firm</w:t>
      </w:r>
      <w:r w:rsidR="00F64F02">
        <w:rPr>
          <w:rFonts w:ascii="Trebuchet MS" w:hAnsi="Trebuchet MS"/>
          <w:highlight w:val="yellow"/>
        </w:rPr>
        <w:t>s</w:t>
      </w:r>
      <w:r w:rsidR="00C47BC9" w:rsidRPr="00C47BC9">
        <w:rPr>
          <w:rFonts w:ascii="Trebuchet MS" w:hAnsi="Trebuchet MS"/>
          <w:highlight w:val="yellow"/>
        </w:rPr>
        <w:t>/</w:t>
      </w:r>
      <w:r w:rsidR="00F64F02">
        <w:rPr>
          <w:rFonts w:ascii="Trebuchet MS" w:hAnsi="Trebuchet MS"/>
          <w:highlight w:val="yellow"/>
        </w:rPr>
        <w:t>individuals</w:t>
      </w:r>
      <w:r w:rsidR="00C47BC9" w:rsidRPr="00C47BC9">
        <w:rPr>
          <w:rFonts w:ascii="Trebuchet MS" w:hAnsi="Trebuchet MS"/>
          <w:highlight w:val="yellow"/>
        </w:rPr>
        <w:t>.</w:t>
      </w:r>
    </w:p>
    <w:p w14:paraId="562FE21E" w14:textId="5C5DD5EA" w:rsidR="00F41AA3" w:rsidRPr="00EA19EA" w:rsidRDefault="003579B2" w:rsidP="00130CAF">
      <w:r>
        <w:rPr>
          <w:rFonts w:ascii="Trebuchet MS" w:hAnsi="Trebuchet MS"/>
          <w:b/>
          <w:bCs/>
        </w:rPr>
        <w:t>7</w:t>
      </w:r>
      <w:r w:rsidR="00130CAF">
        <w:rPr>
          <w:rFonts w:ascii="Trebuchet MS" w:hAnsi="Trebuchet MS"/>
          <w:b/>
          <w:bCs/>
        </w:rPr>
        <w:t xml:space="preserve">. </w:t>
      </w:r>
      <w:r w:rsidR="00F41AA3" w:rsidRPr="00130CAF">
        <w:rPr>
          <w:rFonts w:ascii="Trebuchet MS" w:hAnsi="Trebuchet MS"/>
          <w:b/>
          <w:bCs/>
        </w:rPr>
        <w:t>References</w:t>
      </w:r>
    </w:p>
    <w:p w14:paraId="34928F46" w14:textId="3C1FCB09" w:rsidR="00650F07" w:rsidRPr="00184F91" w:rsidRDefault="00650F07" w:rsidP="003E0CEF">
      <w:pPr>
        <w:rPr>
          <w:rFonts w:ascii="Trebuchet MS" w:hAnsi="Trebuchet MS" w:cs="Arial"/>
          <w:color w:val="222222"/>
          <w:shd w:val="clear" w:color="auto" w:fill="FFFFFF"/>
        </w:rPr>
      </w:pPr>
      <w:proofErr w:type="spellStart"/>
      <w:r w:rsidRPr="00184F91">
        <w:rPr>
          <w:rFonts w:ascii="Trebuchet MS" w:hAnsi="Trebuchet MS" w:cs="Arial"/>
          <w:color w:val="222222"/>
          <w:shd w:val="clear" w:color="auto" w:fill="FFFFFF"/>
        </w:rPr>
        <w:t>Cevik</w:t>
      </w:r>
      <w:proofErr w:type="spellEnd"/>
      <w:r w:rsidRPr="00184F91">
        <w:rPr>
          <w:rFonts w:ascii="Trebuchet MS" w:hAnsi="Trebuchet MS" w:cs="Arial"/>
          <w:color w:val="222222"/>
          <w:shd w:val="clear" w:color="auto" w:fill="FFFFFF"/>
        </w:rPr>
        <w:t>, M.S., 2023. </w:t>
      </w:r>
      <w:r w:rsidRPr="00184F91">
        <w:rPr>
          <w:rFonts w:ascii="Trebuchet MS" w:hAnsi="Trebuchet MS" w:cs="Arial"/>
          <w:i/>
          <w:iCs/>
          <w:color w:val="222222"/>
          <w:shd w:val="clear" w:color="auto" w:fill="FFFFFF"/>
        </w:rPr>
        <w:t>Long Live Globalization: Geopolitical Shocks and International Trade</w:t>
      </w:r>
      <w:r w:rsidRPr="00184F91">
        <w:rPr>
          <w:rFonts w:ascii="Trebuchet MS" w:hAnsi="Trebuchet MS" w:cs="Arial"/>
          <w:color w:val="222222"/>
          <w:shd w:val="clear" w:color="auto" w:fill="FFFFFF"/>
        </w:rPr>
        <w:t>. International Monetary Fund.</w:t>
      </w:r>
    </w:p>
    <w:p w14:paraId="758F3429" w14:textId="3BF77366" w:rsidR="00650F07" w:rsidRPr="00184F91" w:rsidRDefault="00650F07" w:rsidP="003E0CEF">
      <w:pPr>
        <w:rPr>
          <w:rFonts w:ascii="Trebuchet MS" w:hAnsi="Trebuchet MS" w:cs="Arial"/>
          <w:color w:val="222222"/>
          <w:shd w:val="clear" w:color="auto" w:fill="FFFFFF"/>
        </w:rPr>
      </w:pPr>
      <w:r w:rsidRPr="00184F91">
        <w:rPr>
          <w:rFonts w:ascii="Trebuchet MS" w:hAnsi="Trebuchet MS" w:cs="Arial"/>
          <w:color w:val="222222"/>
          <w:shd w:val="clear" w:color="auto" w:fill="FFFFFF"/>
        </w:rPr>
        <w:t>Kathuria, S. ed., 2018. </w:t>
      </w:r>
      <w:r w:rsidRPr="00184F91">
        <w:rPr>
          <w:rFonts w:ascii="Trebuchet MS" w:hAnsi="Trebuchet MS" w:cs="Arial"/>
          <w:i/>
          <w:iCs/>
          <w:color w:val="222222"/>
          <w:shd w:val="clear" w:color="auto" w:fill="FFFFFF"/>
        </w:rPr>
        <w:t>A glass half full: The promise of regional trade in South Asia</w:t>
      </w:r>
      <w:r w:rsidRPr="00184F91">
        <w:rPr>
          <w:rFonts w:ascii="Trebuchet MS" w:hAnsi="Trebuchet MS" w:cs="Arial"/>
          <w:color w:val="222222"/>
          <w:shd w:val="clear" w:color="auto" w:fill="FFFFFF"/>
        </w:rPr>
        <w:t>. World Bank Publications.</w:t>
      </w:r>
    </w:p>
    <w:p w14:paraId="11D110E4" w14:textId="673A6D54" w:rsidR="00650F07" w:rsidRPr="00184F91" w:rsidRDefault="00650F07" w:rsidP="003E0CEF">
      <w:pPr>
        <w:rPr>
          <w:rFonts w:ascii="Trebuchet MS" w:hAnsi="Trebuchet MS" w:cs="Arial"/>
          <w:color w:val="222222"/>
          <w:shd w:val="clear" w:color="auto" w:fill="FFFFFF"/>
        </w:rPr>
      </w:pPr>
      <w:r w:rsidRPr="00184F91">
        <w:rPr>
          <w:rFonts w:ascii="Trebuchet MS" w:hAnsi="Trebuchet MS" w:cs="Arial"/>
          <w:color w:val="222222"/>
          <w:shd w:val="clear" w:color="auto" w:fill="FFFFFF"/>
        </w:rPr>
        <w:t>Liao, C. and Zhang, W., 2024. The role of English as a lingua franca in FDI: Evidence from China. </w:t>
      </w:r>
      <w:r w:rsidRPr="00184F91">
        <w:rPr>
          <w:rFonts w:ascii="Trebuchet MS" w:hAnsi="Trebuchet MS" w:cs="Arial"/>
          <w:i/>
          <w:iCs/>
          <w:color w:val="222222"/>
          <w:shd w:val="clear" w:color="auto" w:fill="FFFFFF"/>
        </w:rPr>
        <w:t>The Journal of International Trade &amp; Economic Development</w:t>
      </w:r>
      <w:r w:rsidRPr="00184F91">
        <w:rPr>
          <w:rFonts w:ascii="Trebuchet MS" w:hAnsi="Trebuchet MS" w:cs="Arial"/>
          <w:color w:val="222222"/>
          <w:shd w:val="clear" w:color="auto" w:fill="FFFFFF"/>
        </w:rPr>
        <w:t>, </w:t>
      </w:r>
      <w:r w:rsidRPr="00184F91">
        <w:rPr>
          <w:rFonts w:ascii="Trebuchet MS" w:hAnsi="Trebuchet MS" w:cs="Arial"/>
          <w:i/>
          <w:iCs/>
          <w:color w:val="222222"/>
          <w:shd w:val="clear" w:color="auto" w:fill="FFFFFF"/>
        </w:rPr>
        <w:t>33</w:t>
      </w:r>
      <w:r w:rsidRPr="00184F91">
        <w:rPr>
          <w:rFonts w:ascii="Trebuchet MS" w:hAnsi="Trebuchet MS" w:cs="Arial"/>
          <w:color w:val="222222"/>
          <w:shd w:val="clear" w:color="auto" w:fill="FFFFFF"/>
        </w:rPr>
        <w:t>(2), pp.294-315.</w:t>
      </w:r>
    </w:p>
    <w:p w14:paraId="1C81C862" w14:textId="73AEF030" w:rsidR="00650F07" w:rsidRPr="00184F91" w:rsidRDefault="00650F07" w:rsidP="003E0CEF">
      <w:pPr>
        <w:rPr>
          <w:rFonts w:ascii="Trebuchet MS" w:hAnsi="Trebuchet MS" w:cs="Arial"/>
          <w:color w:val="222222"/>
          <w:shd w:val="clear" w:color="auto" w:fill="FFFFFF"/>
        </w:rPr>
      </w:pPr>
      <w:r w:rsidRPr="00184F91">
        <w:rPr>
          <w:rFonts w:ascii="Trebuchet MS" w:hAnsi="Trebuchet MS" w:cs="Arial"/>
          <w:color w:val="222222"/>
          <w:shd w:val="clear" w:color="auto" w:fill="FFFFFF"/>
        </w:rPr>
        <w:t>Masood, A., Ahmed, J. and Kareem, F.O., 2023. The OIC's Intra-Bloc and Extra-Bloc Trade. </w:t>
      </w:r>
      <w:r w:rsidRPr="00184F91">
        <w:rPr>
          <w:rFonts w:ascii="Trebuchet MS" w:hAnsi="Trebuchet MS" w:cs="Arial"/>
          <w:i/>
          <w:iCs/>
          <w:color w:val="222222"/>
          <w:shd w:val="clear" w:color="auto" w:fill="FFFFFF"/>
        </w:rPr>
        <w:t>Journal of Economic Integration</w:t>
      </w:r>
      <w:r w:rsidRPr="00184F91">
        <w:rPr>
          <w:rFonts w:ascii="Trebuchet MS" w:hAnsi="Trebuchet MS" w:cs="Arial"/>
          <w:color w:val="222222"/>
          <w:shd w:val="clear" w:color="auto" w:fill="FFFFFF"/>
        </w:rPr>
        <w:t>, </w:t>
      </w:r>
      <w:r w:rsidRPr="00184F91">
        <w:rPr>
          <w:rFonts w:ascii="Trebuchet MS" w:hAnsi="Trebuchet MS" w:cs="Arial"/>
          <w:i/>
          <w:iCs/>
          <w:color w:val="222222"/>
          <w:shd w:val="clear" w:color="auto" w:fill="FFFFFF"/>
        </w:rPr>
        <w:t>38</w:t>
      </w:r>
      <w:r w:rsidRPr="00184F91">
        <w:rPr>
          <w:rFonts w:ascii="Trebuchet MS" w:hAnsi="Trebuchet MS" w:cs="Arial"/>
          <w:color w:val="222222"/>
          <w:shd w:val="clear" w:color="auto" w:fill="FFFFFF"/>
        </w:rPr>
        <w:t>(3), pp.360-382.</w:t>
      </w:r>
    </w:p>
    <w:p w14:paraId="39F10B01" w14:textId="60DD876F" w:rsidR="00650F07" w:rsidRPr="00184F91" w:rsidRDefault="00650F07" w:rsidP="003E0CEF">
      <w:pPr>
        <w:rPr>
          <w:rFonts w:ascii="Trebuchet MS" w:hAnsi="Trebuchet MS" w:cs="Arial"/>
          <w:color w:val="222222"/>
          <w:shd w:val="clear" w:color="auto" w:fill="FFFFFF"/>
        </w:rPr>
      </w:pPr>
      <w:r w:rsidRPr="00184F91">
        <w:rPr>
          <w:rFonts w:ascii="Trebuchet MS" w:hAnsi="Trebuchet MS" w:cs="Arial"/>
          <w:color w:val="222222"/>
          <w:shd w:val="clear" w:color="auto" w:fill="FFFFFF"/>
        </w:rPr>
        <w:t>Yotov, Y.V., 2022. On the role of domestic trade flows for estimating the gravity model of trade. </w:t>
      </w:r>
      <w:r w:rsidRPr="00184F91">
        <w:rPr>
          <w:rFonts w:ascii="Trebuchet MS" w:hAnsi="Trebuchet MS" w:cs="Arial"/>
          <w:i/>
          <w:iCs/>
          <w:color w:val="222222"/>
          <w:shd w:val="clear" w:color="auto" w:fill="FFFFFF"/>
        </w:rPr>
        <w:t>Contemporary Economic Policy</w:t>
      </w:r>
      <w:r w:rsidRPr="00184F91">
        <w:rPr>
          <w:rFonts w:ascii="Trebuchet MS" w:hAnsi="Trebuchet MS" w:cs="Arial"/>
          <w:color w:val="222222"/>
          <w:shd w:val="clear" w:color="auto" w:fill="FFFFFF"/>
        </w:rPr>
        <w:t>, </w:t>
      </w:r>
      <w:r w:rsidRPr="00184F91">
        <w:rPr>
          <w:rFonts w:ascii="Trebuchet MS" w:hAnsi="Trebuchet MS" w:cs="Arial"/>
          <w:i/>
          <w:iCs/>
          <w:color w:val="222222"/>
          <w:shd w:val="clear" w:color="auto" w:fill="FFFFFF"/>
        </w:rPr>
        <w:t>40</w:t>
      </w:r>
      <w:r w:rsidRPr="00184F91">
        <w:rPr>
          <w:rFonts w:ascii="Trebuchet MS" w:hAnsi="Trebuchet MS" w:cs="Arial"/>
          <w:color w:val="222222"/>
          <w:shd w:val="clear" w:color="auto" w:fill="FFFFFF"/>
        </w:rPr>
        <w:t>(3), pp.526-540.</w:t>
      </w:r>
    </w:p>
    <w:p w14:paraId="75F455B5" w14:textId="6520E178" w:rsidR="00D33F36" w:rsidRPr="003F4AAF" w:rsidRDefault="00F24956" w:rsidP="00F24956">
      <w:pPr>
        <w:rPr>
          <w:rFonts w:ascii="Trebuchet MS" w:hAnsi="Trebuchet MS"/>
        </w:rPr>
      </w:pPr>
      <w:r w:rsidRPr="003F4AAF">
        <w:rPr>
          <w:rFonts w:ascii="Trebuchet MS" w:hAnsi="Trebuchet MS"/>
        </w:rPr>
        <w:t>Alamri et al 2024.</w:t>
      </w:r>
      <w:r w:rsidR="003F4AAF">
        <w:rPr>
          <w:rFonts w:ascii="Trebuchet MS" w:hAnsi="Trebuchet MS"/>
        </w:rPr>
        <w:t xml:space="preserve"> </w:t>
      </w:r>
      <w:r w:rsidRPr="003F4AAF">
        <w:rPr>
          <w:rFonts w:ascii="Trebuchet MS" w:hAnsi="Trebuchet MS"/>
        </w:rPr>
        <w:t>(forthcoming)</w:t>
      </w:r>
      <w:r w:rsidRPr="00184F91">
        <w:rPr>
          <w:rFonts w:ascii="Trebuchet MS" w:hAnsi="Trebuchet MS" w:cs="Palatino Linotype"/>
          <w:b/>
          <w:bCs/>
          <w:color w:val="000000"/>
        </w:rPr>
        <w:t xml:space="preserve">.  </w:t>
      </w:r>
      <w:r w:rsidR="00D33F36" w:rsidRPr="003F4AAF">
        <w:rPr>
          <w:rFonts w:ascii="Trebuchet MS" w:hAnsi="Trebuchet MS"/>
        </w:rPr>
        <w:t xml:space="preserve">Estimating the expected Commercial Potential of Saudi dates exports in </w:t>
      </w:r>
      <w:r w:rsidRPr="003F4AAF">
        <w:rPr>
          <w:rFonts w:ascii="Trebuchet MS" w:hAnsi="Trebuchet MS"/>
        </w:rPr>
        <w:t xml:space="preserve">to Middle Eastern Countries using a Gravity Model, </w:t>
      </w:r>
      <w:r w:rsidRPr="003F4AAF">
        <w:rPr>
          <w:rFonts w:ascii="Trebuchet MS" w:hAnsi="Trebuchet MS"/>
          <w:i/>
          <w:iCs/>
        </w:rPr>
        <w:t>Sustainability</w:t>
      </w:r>
      <w:r w:rsidR="00D33F36" w:rsidRPr="003F4AAF">
        <w:rPr>
          <w:rFonts w:ascii="Trebuchet MS" w:hAnsi="Trebuchet MS"/>
        </w:rPr>
        <w:t xml:space="preserve"> </w:t>
      </w:r>
    </w:p>
    <w:p w14:paraId="7CD92CB7" w14:textId="2DEEA06C" w:rsidR="00D33F36" w:rsidRDefault="00D33F36" w:rsidP="00D33F36">
      <w:pPr>
        <w:rPr>
          <w:rFonts w:ascii="Trebuchet MS" w:hAnsi="Trebuchet MS"/>
        </w:rPr>
      </w:pPr>
    </w:p>
    <w:p w14:paraId="254DE712" w14:textId="41DC565C" w:rsidR="00F41AA3" w:rsidRPr="00130CAF" w:rsidRDefault="00F41AA3" w:rsidP="008D74ED">
      <w:pPr>
        <w:rPr>
          <w:rFonts w:ascii="Trebuchet MS" w:hAnsi="Trebuchet MS"/>
        </w:rPr>
      </w:pPr>
    </w:p>
    <w:sectPr w:rsidR="00F41AA3" w:rsidRPr="00130CAF">
      <w:headerReference w:type="default" r:id="rId11"/>
      <w:footerReference w:type="default" r:id="rId12"/>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58B406" w14:textId="77777777" w:rsidR="00531BC3" w:rsidRDefault="00531BC3">
      <w:pPr>
        <w:spacing w:after="0" w:line="240" w:lineRule="auto"/>
      </w:pPr>
      <w:r>
        <w:separator/>
      </w:r>
    </w:p>
  </w:endnote>
  <w:endnote w:type="continuationSeparator" w:id="0">
    <w:p w14:paraId="67012F85" w14:textId="77777777" w:rsidR="00531BC3" w:rsidRDefault="00531BC3">
      <w:pPr>
        <w:spacing w:after="0" w:line="240" w:lineRule="auto"/>
      </w:pPr>
      <w:r>
        <w:continuationSeparator/>
      </w:r>
    </w:p>
  </w:endnote>
  <w:endnote w:type="continuationNotice" w:id="1">
    <w:p w14:paraId="29F23E27" w14:textId="77777777" w:rsidR="00531BC3" w:rsidRDefault="00531B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Gellix">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7556736"/>
      <w:docPartObj>
        <w:docPartGallery w:val="Page Numbers (Bottom of Page)"/>
        <w:docPartUnique/>
      </w:docPartObj>
    </w:sdtPr>
    <w:sdtEndPr>
      <w:rPr>
        <w:noProof/>
      </w:rPr>
    </w:sdtEndPr>
    <w:sdtContent>
      <w:p w14:paraId="7C227DE5" w14:textId="6C5ABE6A" w:rsidR="005445D1" w:rsidRDefault="005445D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A6CC6E2" w14:textId="77777777" w:rsidR="005445D1" w:rsidRDefault="005445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5A2EC6" w14:textId="77777777" w:rsidR="00531BC3" w:rsidRDefault="00531BC3">
      <w:pPr>
        <w:spacing w:after="0" w:line="240" w:lineRule="auto"/>
      </w:pPr>
      <w:r>
        <w:rPr>
          <w:color w:val="000000"/>
        </w:rPr>
        <w:separator/>
      </w:r>
    </w:p>
  </w:footnote>
  <w:footnote w:type="continuationSeparator" w:id="0">
    <w:p w14:paraId="6C6A0567" w14:textId="77777777" w:rsidR="00531BC3" w:rsidRDefault="00531BC3">
      <w:pPr>
        <w:spacing w:after="0" w:line="240" w:lineRule="auto"/>
      </w:pPr>
      <w:r>
        <w:continuationSeparator/>
      </w:r>
    </w:p>
  </w:footnote>
  <w:footnote w:type="continuationNotice" w:id="1">
    <w:p w14:paraId="4C2FAD87" w14:textId="77777777" w:rsidR="00531BC3" w:rsidRDefault="00531BC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48D0CF" w14:textId="58097C45" w:rsidR="0088602B" w:rsidRDefault="002518F8" w:rsidP="0088602B">
    <w:pPr>
      <w:pStyle w:val="Header"/>
      <w:rPr>
        <w:b/>
        <w:sz w:val="28"/>
        <w:szCs w:val="28"/>
      </w:rPr>
    </w:pPr>
    <w:r>
      <w:rPr>
        <w:noProof/>
        <w:lang w:eastAsia="en-GB"/>
      </w:rPr>
      <w:drawing>
        <wp:inline distT="0" distB="0" distL="0" distR="0" wp14:anchorId="62CCDFB8" wp14:editId="5F355983">
          <wp:extent cx="1997938" cy="510540"/>
          <wp:effectExtent l="0" t="0" r="2540" b="3810"/>
          <wp:docPr id="8" name="Picture 8" descr="A picture containing 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8" name="Picture 8" descr="A picture containing graphical user interface&#10;&#10;Description automatically generated"/>
                  <pic:cNvPicPr/>
                </pic:nvPicPr>
                <pic:blipFill rotWithShape="1">
                  <a:blip r:embed="rId1" cstate="print">
                    <a:extLst>
                      <a:ext uri="{28A0092B-C50C-407E-A947-70E740481C1C}">
                        <a14:useLocalDpi xmlns:a14="http://schemas.microsoft.com/office/drawing/2010/main" val="0"/>
                      </a:ext>
                    </a:extLst>
                  </a:blip>
                  <a:srcRect l="12790" t="27838" r="12307" b="27890"/>
                  <a:stretch/>
                </pic:blipFill>
                <pic:spPr bwMode="auto">
                  <a:xfrm>
                    <a:off x="0" y="0"/>
                    <a:ext cx="2005241" cy="512406"/>
                  </a:xfrm>
                  <a:prstGeom prst="rect">
                    <a:avLst/>
                  </a:prstGeom>
                  <a:ln>
                    <a:noFill/>
                  </a:ln>
                  <a:extLst>
                    <a:ext uri="{53640926-AAD7-44D8-BBD7-CCE9431645EC}">
                      <a14:shadowObscured xmlns:a14="http://schemas.microsoft.com/office/drawing/2010/main"/>
                    </a:ext>
                  </a:extLst>
                </pic:spPr>
              </pic:pic>
            </a:graphicData>
          </a:graphic>
        </wp:inline>
      </w:drawing>
    </w:r>
  </w:p>
  <w:p w14:paraId="7EF1394E" w14:textId="77777777" w:rsidR="002518F8" w:rsidRDefault="002518F8" w:rsidP="0088602B">
    <w:pPr>
      <w:pStyle w:val="Header"/>
      <w:rPr>
        <w:b/>
        <w:sz w:val="28"/>
        <w:szCs w:val="28"/>
      </w:rPr>
    </w:pPr>
  </w:p>
  <w:p w14:paraId="5BFF1347" w14:textId="77777777" w:rsidR="003D63C3" w:rsidRDefault="003D63C3" w:rsidP="003D63C3">
    <w:pPr>
      <w:pBdr>
        <w:bottom w:val="single" w:sz="4" w:space="1" w:color="auto"/>
      </w:pBdr>
      <w:spacing w:after="0" w:line="276" w:lineRule="auto"/>
      <w:jc w:val="center"/>
      <w:rPr>
        <w:b/>
        <w:sz w:val="28"/>
        <w:szCs w:val="28"/>
      </w:rPr>
    </w:pPr>
    <w:r w:rsidRPr="00D627A1">
      <w:rPr>
        <w:b/>
        <w:sz w:val="28"/>
        <w:szCs w:val="28"/>
      </w:rPr>
      <w:t>Terms of Reference</w:t>
    </w:r>
  </w:p>
  <w:p w14:paraId="639380A7" w14:textId="77777777" w:rsidR="003D63C3" w:rsidRDefault="003D63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156E4"/>
    <w:multiLevelType w:val="hybridMultilevel"/>
    <w:tmpl w:val="482E9AAE"/>
    <w:lvl w:ilvl="0" w:tplc="498E2F0C">
      <w:start w:val="2"/>
      <w:numFmt w:val="bullet"/>
      <w:lvlText w:val="-"/>
      <w:lvlJc w:val="left"/>
      <w:pPr>
        <w:ind w:left="7022" w:hanging="360"/>
      </w:pPr>
      <w:rPr>
        <w:rFonts w:ascii="Calibri" w:eastAsia="Calibri" w:hAnsi="Calibri" w:cs="Calibri" w:hint="default"/>
      </w:rPr>
    </w:lvl>
    <w:lvl w:ilvl="1" w:tplc="08090003" w:tentative="1">
      <w:start w:val="1"/>
      <w:numFmt w:val="bullet"/>
      <w:lvlText w:val="o"/>
      <w:lvlJc w:val="left"/>
      <w:pPr>
        <w:ind w:left="7742" w:hanging="360"/>
      </w:pPr>
      <w:rPr>
        <w:rFonts w:ascii="Courier New" w:hAnsi="Courier New" w:cs="Courier New" w:hint="default"/>
      </w:rPr>
    </w:lvl>
    <w:lvl w:ilvl="2" w:tplc="08090005" w:tentative="1">
      <w:start w:val="1"/>
      <w:numFmt w:val="bullet"/>
      <w:lvlText w:val=""/>
      <w:lvlJc w:val="left"/>
      <w:pPr>
        <w:ind w:left="8462" w:hanging="360"/>
      </w:pPr>
      <w:rPr>
        <w:rFonts w:ascii="Wingdings" w:hAnsi="Wingdings" w:hint="default"/>
      </w:rPr>
    </w:lvl>
    <w:lvl w:ilvl="3" w:tplc="08090001" w:tentative="1">
      <w:start w:val="1"/>
      <w:numFmt w:val="bullet"/>
      <w:lvlText w:val=""/>
      <w:lvlJc w:val="left"/>
      <w:pPr>
        <w:ind w:left="9182" w:hanging="360"/>
      </w:pPr>
      <w:rPr>
        <w:rFonts w:ascii="Symbol" w:hAnsi="Symbol" w:hint="default"/>
      </w:rPr>
    </w:lvl>
    <w:lvl w:ilvl="4" w:tplc="08090003" w:tentative="1">
      <w:start w:val="1"/>
      <w:numFmt w:val="bullet"/>
      <w:lvlText w:val="o"/>
      <w:lvlJc w:val="left"/>
      <w:pPr>
        <w:ind w:left="9902" w:hanging="360"/>
      </w:pPr>
      <w:rPr>
        <w:rFonts w:ascii="Courier New" w:hAnsi="Courier New" w:cs="Courier New" w:hint="default"/>
      </w:rPr>
    </w:lvl>
    <w:lvl w:ilvl="5" w:tplc="08090005" w:tentative="1">
      <w:start w:val="1"/>
      <w:numFmt w:val="bullet"/>
      <w:lvlText w:val=""/>
      <w:lvlJc w:val="left"/>
      <w:pPr>
        <w:ind w:left="10622" w:hanging="360"/>
      </w:pPr>
      <w:rPr>
        <w:rFonts w:ascii="Wingdings" w:hAnsi="Wingdings" w:hint="default"/>
      </w:rPr>
    </w:lvl>
    <w:lvl w:ilvl="6" w:tplc="08090001" w:tentative="1">
      <w:start w:val="1"/>
      <w:numFmt w:val="bullet"/>
      <w:lvlText w:val=""/>
      <w:lvlJc w:val="left"/>
      <w:pPr>
        <w:ind w:left="11342" w:hanging="360"/>
      </w:pPr>
      <w:rPr>
        <w:rFonts w:ascii="Symbol" w:hAnsi="Symbol" w:hint="default"/>
      </w:rPr>
    </w:lvl>
    <w:lvl w:ilvl="7" w:tplc="08090003" w:tentative="1">
      <w:start w:val="1"/>
      <w:numFmt w:val="bullet"/>
      <w:lvlText w:val="o"/>
      <w:lvlJc w:val="left"/>
      <w:pPr>
        <w:ind w:left="12062" w:hanging="360"/>
      </w:pPr>
      <w:rPr>
        <w:rFonts w:ascii="Courier New" w:hAnsi="Courier New" w:cs="Courier New" w:hint="default"/>
      </w:rPr>
    </w:lvl>
    <w:lvl w:ilvl="8" w:tplc="08090005" w:tentative="1">
      <w:start w:val="1"/>
      <w:numFmt w:val="bullet"/>
      <w:lvlText w:val=""/>
      <w:lvlJc w:val="left"/>
      <w:pPr>
        <w:ind w:left="12782" w:hanging="360"/>
      </w:pPr>
      <w:rPr>
        <w:rFonts w:ascii="Wingdings" w:hAnsi="Wingdings" w:hint="default"/>
      </w:rPr>
    </w:lvl>
  </w:abstractNum>
  <w:abstractNum w:abstractNumId="1" w15:restartNumberingAfterBreak="0">
    <w:nsid w:val="05855DD1"/>
    <w:multiLevelType w:val="multilevel"/>
    <w:tmpl w:val="AAA87D3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6A47CD4"/>
    <w:multiLevelType w:val="hybridMultilevel"/>
    <w:tmpl w:val="ADB6B59E"/>
    <w:lvl w:ilvl="0" w:tplc="8782FECE">
      <w:start w:val="1"/>
      <w:numFmt w:val="lowerRoman"/>
      <w:lvlText w:val="(%1)"/>
      <w:lvlJc w:val="left"/>
      <w:pPr>
        <w:ind w:left="2704" w:hanging="72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3" w15:restartNumberingAfterBreak="0">
    <w:nsid w:val="0EB849D0"/>
    <w:multiLevelType w:val="hybridMultilevel"/>
    <w:tmpl w:val="A5BA3CCA"/>
    <w:lvl w:ilvl="0" w:tplc="8F34562E">
      <w:start w:val="1"/>
      <w:numFmt w:val="decimal"/>
      <w:lvlText w:val="%1."/>
      <w:lvlJc w:val="left"/>
      <w:pPr>
        <w:ind w:left="720" w:hanging="360"/>
      </w:pPr>
      <w:rPr>
        <w:b w:val="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05B1878"/>
    <w:multiLevelType w:val="hybridMultilevel"/>
    <w:tmpl w:val="639255DE"/>
    <w:lvl w:ilvl="0" w:tplc="FFFFFFFF">
      <w:start w:val="1"/>
      <w:numFmt w:val="lowerLetter"/>
      <w:lvlText w:val="%1)"/>
      <w:lvlJc w:val="left"/>
      <w:pPr>
        <w:ind w:left="720" w:hanging="360"/>
      </w:pPr>
      <w:rPr>
        <w:rFonts w:hint="default"/>
      </w:rPr>
    </w:lvl>
    <w:lvl w:ilvl="1" w:tplc="FFFFFFFF">
      <w:start w:val="1"/>
      <w:numFmt w:val="lowerRoman"/>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5871762"/>
    <w:multiLevelType w:val="hybridMultilevel"/>
    <w:tmpl w:val="8C90E520"/>
    <w:lvl w:ilvl="0" w:tplc="9962D9C2">
      <w:start w:val="1"/>
      <w:numFmt w:val="lowerLetter"/>
      <w:lvlText w:val="%1)"/>
      <w:lvlJc w:val="left"/>
      <w:pPr>
        <w:ind w:left="720" w:hanging="360"/>
      </w:pPr>
    </w:lvl>
    <w:lvl w:ilvl="1" w:tplc="6BF4D8BC">
      <w:start w:val="1"/>
      <w:numFmt w:val="lowerLetter"/>
      <w:lvlText w:val="%2)"/>
      <w:lvlJc w:val="left"/>
      <w:pPr>
        <w:ind w:left="720" w:hanging="360"/>
      </w:pPr>
    </w:lvl>
    <w:lvl w:ilvl="2" w:tplc="1FEC21D2">
      <w:start w:val="1"/>
      <w:numFmt w:val="lowerLetter"/>
      <w:lvlText w:val="%3)"/>
      <w:lvlJc w:val="left"/>
      <w:pPr>
        <w:ind w:left="720" w:hanging="360"/>
      </w:pPr>
    </w:lvl>
    <w:lvl w:ilvl="3" w:tplc="CB8C7900">
      <w:start w:val="1"/>
      <w:numFmt w:val="lowerLetter"/>
      <w:lvlText w:val="%4)"/>
      <w:lvlJc w:val="left"/>
      <w:pPr>
        <w:ind w:left="720" w:hanging="360"/>
      </w:pPr>
    </w:lvl>
    <w:lvl w:ilvl="4" w:tplc="749E5626">
      <w:start w:val="1"/>
      <w:numFmt w:val="lowerLetter"/>
      <w:lvlText w:val="%5)"/>
      <w:lvlJc w:val="left"/>
      <w:pPr>
        <w:ind w:left="720" w:hanging="360"/>
      </w:pPr>
    </w:lvl>
    <w:lvl w:ilvl="5" w:tplc="542443D8">
      <w:start w:val="1"/>
      <w:numFmt w:val="lowerLetter"/>
      <w:lvlText w:val="%6)"/>
      <w:lvlJc w:val="left"/>
      <w:pPr>
        <w:ind w:left="720" w:hanging="360"/>
      </w:pPr>
    </w:lvl>
    <w:lvl w:ilvl="6" w:tplc="0FD603CC">
      <w:start w:val="1"/>
      <w:numFmt w:val="lowerLetter"/>
      <w:lvlText w:val="%7)"/>
      <w:lvlJc w:val="left"/>
      <w:pPr>
        <w:ind w:left="720" w:hanging="360"/>
      </w:pPr>
    </w:lvl>
    <w:lvl w:ilvl="7" w:tplc="1AC69B46">
      <w:start w:val="1"/>
      <w:numFmt w:val="lowerLetter"/>
      <w:lvlText w:val="%8)"/>
      <w:lvlJc w:val="left"/>
      <w:pPr>
        <w:ind w:left="720" w:hanging="360"/>
      </w:pPr>
    </w:lvl>
    <w:lvl w:ilvl="8" w:tplc="34286432">
      <w:start w:val="1"/>
      <w:numFmt w:val="lowerLetter"/>
      <w:lvlText w:val="%9)"/>
      <w:lvlJc w:val="left"/>
      <w:pPr>
        <w:ind w:left="720" w:hanging="360"/>
      </w:pPr>
    </w:lvl>
  </w:abstractNum>
  <w:abstractNum w:abstractNumId="6" w15:restartNumberingAfterBreak="0">
    <w:nsid w:val="18331AEF"/>
    <w:multiLevelType w:val="hybridMultilevel"/>
    <w:tmpl w:val="5FF49FD8"/>
    <w:lvl w:ilvl="0" w:tplc="FFFFFFFF">
      <w:start w:val="1"/>
      <w:numFmt w:val="lowerRoman"/>
      <w:lvlText w:val="%1)"/>
      <w:lvlJc w:val="left"/>
      <w:pPr>
        <w:ind w:left="1440" w:hanging="360"/>
      </w:pPr>
      <w:rPr>
        <w:rFonts w:hint="default"/>
      </w:rPr>
    </w:lvl>
    <w:lvl w:ilvl="1" w:tplc="0809001B">
      <w:start w:val="1"/>
      <w:numFmt w:val="lowerRoman"/>
      <w:lvlText w:val="%2."/>
      <w:lvlJc w:val="righ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 w15:restartNumberingAfterBreak="0">
    <w:nsid w:val="19CC65FE"/>
    <w:multiLevelType w:val="hybridMultilevel"/>
    <w:tmpl w:val="C0B2F0A2"/>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9F503F8"/>
    <w:multiLevelType w:val="hybridMultilevel"/>
    <w:tmpl w:val="CC4AA9DA"/>
    <w:lvl w:ilvl="0" w:tplc="7E585EEC">
      <w:start w:val="1"/>
      <w:numFmt w:val="bullet"/>
      <w:lvlText w:val=""/>
      <w:lvlJc w:val="left"/>
      <w:pPr>
        <w:ind w:left="720" w:hanging="360"/>
      </w:pPr>
      <w:rPr>
        <w:rFonts w:ascii="Symbol" w:hAnsi="Symbol"/>
      </w:rPr>
    </w:lvl>
    <w:lvl w:ilvl="1" w:tplc="0AA81B7A">
      <w:start w:val="1"/>
      <w:numFmt w:val="bullet"/>
      <w:lvlText w:val=""/>
      <w:lvlJc w:val="left"/>
      <w:pPr>
        <w:ind w:left="720" w:hanging="360"/>
      </w:pPr>
      <w:rPr>
        <w:rFonts w:ascii="Symbol" w:hAnsi="Symbol"/>
      </w:rPr>
    </w:lvl>
    <w:lvl w:ilvl="2" w:tplc="657CA094">
      <w:start w:val="1"/>
      <w:numFmt w:val="bullet"/>
      <w:lvlText w:val=""/>
      <w:lvlJc w:val="left"/>
      <w:pPr>
        <w:ind w:left="720" w:hanging="360"/>
      </w:pPr>
      <w:rPr>
        <w:rFonts w:ascii="Symbol" w:hAnsi="Symbol"/>
      </w:rPr>
    </w:lvl>
    <w:lvl w:ilvl="3" w:tplc="D876A186">
      <w:start w:val="1"/>
      <w:numFmt w:val="bullet"/>
      <w:lvlText w:val=""/>
      <w:lvlJc w:val="left"/>
      <w:pPr>
        <w:ind w:left="720" w:hanging="360"/>
      </w:pPr>
      <w:rPr>
        <w:rFonts w:ascii="Symbol" w:hAnsi="Symbol"/>
      </w:rPr>
    </w:lvl>
    <w:lvl w:ilvl="4" w:tplc="1D9405BC">
      <w:start w:val="1"/>
      <w:numFmt w:val="bullet"/>
      <w:lvlText w:val=""/>
      <w:lvlJc w:val="left"/>
      <w:pPr>
        <w:ind w:left="720" w:hanging="360"/>
      </w:pPr>
      <w:rPr>
        <w:rFonts w:ascii="Symbol" w:hAnsi="Symbol"/>
      </w:rPr>
    </w:lvl>
    <w:lvl w:ilvl="5" w:tplc="7A3230A0">
      <w:start w:val="1"/>
      <w:numFmt w:val="bullet"/>
      <w:lvlText w:val=""/>
      <w:lvlJc w:val="left"/>
      <w:pPr>
        <w:ind w:left="720" w:hanging="360"/>
      </w:pPr>
      <w:rPr>
        <w:rFonts w:ascii="Symbol" w:hAnsi="Symbol"/>
      </w:rPr>
    </w:lvl>
    <w:lvl w:ilvl="6" w:tplc="AED4898A">
      <w:start w:val="1"/>
      <w:numFmt w:val="bullet"/>
      <w:lvlText w:val=""/>
      <w:lvlJc w:val="left"/>
      <w:pPr>
        <w:ind w:left="720" w:hanging="360"/>
      </w:pPr>
      <w:rPr>
        <w:rFonts w:ascii="Symbol" w:hAnsi="Symbol"/>
      </w:rPr>
    </w:lvl>
    <w:lvl w:ilvl="7" w:tplc="D84A4A6A">
      <w:start w:val="1"/>
      <w:numFmt w:val="bullet"/>
      <w:lvlText w:val=""/>
      <w:lvlJc w:val="left"/>
      <w:pPr>
        <w:ind w:left="720" w:hanging="360"/>
      </w:pPr>
      <w:rPr>
        <w:rFonts w:ascii="Symbol" w:hAnsi="Symbol"/>
      </w:rPr>
    </w:lvl>
    <w:lvl w:ilvl="8" w:tplc="2610BF30">
      <w:start w:val="1"/>
      <w:numFmt w:val="bullet"/>
      <w:lvlText w:val=""/>
      <w:lvlJc w:val="left"/>
      <w:pPr>
        <w:ind w:left="720" w:hanging="360"/>
      </w:pPr>
      <w:rPr>
        <w:rFonts w:ascii="Symbol" w:hAnsi="Symbol"/>
      </w:rPr>
    </w:lvl>
  </w:abstractNum>
  <w:abstractNum w:abstractNumId="9" w15:restartNumberingAfterBreak="0">
    <w:nsid w:val="1A277626"/>
    <w:multiLevelType w:val="hybridMultilevel"/>
    <w:tmpl w:val="B5B4293E"/>
    <w:lvl w:ilvl="0" w:tplc="84D42B06">
      <w:start w:val="1"/>
      <w:numFmt w:val="bullet"/>
      <w:lvlText w:val=""/>
      <w:lvlJc w:val="left"/>
      <w:pPr>
        <w:ind w:left="1020" w:hanging="360"/>
      </w:pPr>
      <w:rPr>
        <w:rFonts w:ascii="Symbol" w:hAnsi="Symbol"/>
      </w:rPr>
    </w:lvl>
    <w:lvl w:ilvl="1" w:tplc="F5F44352">
      <w:start w:val="1"/>
      <w:numFmt w:val="bullet"/>
      <w:lvlText w:val=""/>
      <w:lvlJc w:val="left"/>
      <w:pPr>
        <w:ind w:left="1020" w:hanging="360"/>
      </w:pPr>
      <w:rPr>
        <w:rFonts w:ascii="Symbol" w:hAnsi="Symbol"/>
      </w:rPr>
    </w:lvl>
    <w:lvl w:ilvl="2" w:tplc="FBF2F4A0">
      <w:start w:val="1"/>
      <w:numFmt w:val="bullet"/>
      <w:lvlText w:val=""/>
      <w:lvlJc w:val="left"/>
      <w:pPr>
        <w:ind w:left="1020" w:hanging="360"/>
      </w:pPr>
      <w:rPr>
        <w:rFonts w:ascii="Symbol" w:hAnsi="Symbol"/>
      </w:rPr>
    </w:lvl>
    <w:lvl w:ilvl="3" w:tplc="222EB258">
      <w:start w:val="1"/>
      <w:numFmt w:val="bullet"/>
      <w:lvlText w:val=""/>
      <w:lvlJc w:val="left"/>
      <w:pPr>
        <w:ind w:left="1020" w:hanging="360"/>
      </w:pPr>
      <w:rPr>
        <w:rFonts w:ascii="Symbol" w:hAnsi="Symbol"/>
      </w:rPr>
    </w:lvl>
    <w:lvl w:ilvl="4" w:tplc="6FC8D00C">
      <w:start w:val="1"/>
      <w:numFmt w:val="bullet"/>
      <w:lvlText w:val=""/>
      <w:lvlJc w:val="left"/>
      <w:pPr>
        <w:ind w:left="1020" w:hanging="360"/>
      </w:pPr>
      <w:rPr>
        <w:rFonts w:ascii="Symbol" w:hAnsi="Symbol"/>
      </w:rPr>
    </w:lvl>
    <w:lvl w:ilvl="5" w:tplc="1D2A3410">
      <w:start w:val="1"/>
      <w:numFmt w:val="bullet"/>
      <w:lvlText w:val=""/>
      <w:lvlJc w:val="left"/>
      <w:pPr>
        <w:ind w:left="1020" w:hanging="360"/>
      </w:pPr>
      <w:rPr>
        <w:rFonts w:ascii="Symbol" w:hAnsi="Symbol"/>
      </w:rPr>
    </w:lvl>
    <w:lvl w:ilvl="6" w:tplc="91782048">
      <w:start w:val="1"/>
      <w:numFmt w:val="bullet"/>
      <w:lvlText w:val=""/>
      <w:lvlJc w:val="left"/>
      <w:pPr>
        <w:ind w:left="1020" w:hanging="360"/>
      </w:pPr>
      <w:rPr>
        <w:rFonts w:ascii="Symbol" w:hAnsi="Symbol"/>
      </w:rPr>
    </w:lvl>
    <w:lvl w:ilvl="7" w:tplc="C2DA9CCE">
      <w:start w:val="1"/>
      <w:numFmt w:val="bullet"/>
      <w:lvlText w:val=""/>
      <w:lvlJc w:val="left"/>
      <w:pPr>
        <w:ind w:left="1020" w:hanging="360"/>
      </w:pPr>
      <w:rPr>
        <w:rFonts w:ascii="Symbol" w:hAnsi="Symbol"/>
      </w:rPr>
    </w:lvl>
    <w:lvl w:ilvl="8" w:tplc="FED6EDB4">
      <w:start w:val="1"/>
      <w:numFmt w:val="bullet"/>
      <w:lvlText w:val=""/>
      <w:lvlJc w:val="left"/>
      <w:pPr>
        <w:ind w:left="1020" w:hanging="360"/>
      </w:pPr>
      <w:rPr>
        <w:rFonts w:ascii="Symbol" w:hAnsi="Symbol"/>
      </w:rPr>
    </w:lvl>
  </w:abstractNum>
  <w:abstractNum w:abstractNumId="10" w15:restartNumberingAfterBreak="0">
    <w:nsid w:val="1E4A2C15"/>
    <w:multiLevelType w:val="hybridMultilevel"/>
    <w:tmpl w:val="B00C536E"/>
    <w:lvl w:ilvl="0" w:tplc="FFFFFFFF">
      <w:start w:val="1"/>
      <w:numFmt w:val="lowerRoman"/>
      <w:lvlText w:val="%1)"/>
      <w:lvlJc w:val="left"/>
      <w:pPr>
        <w:ind w:left="1440" w:hanging="360"/>
      </w:pPr>
      <w:rPr>
        <w:rFonts w:hint="default"/>
      </w:rPr>
    </w:lvl>
    <w:lvl w:ilvl="1" w:tplc="1BCCB076">
      <w:start w:val="1"/>
      <w:numFmt w:val="lowerRoman"/>
      <w:lvlText w:val="%2)"/>
      <w:lvlJc w:val="left"/>
      <w:pPr>
        <w:ind w:left="2160" w:hanging="360"/>
      </w:pPr>
      <w:rPr>
        <w:rFonts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15:restartNumberingAfterBreak="0">
    <w:nsid w:val="225F4CF8"/>
    <w:multiLevelType w:val="multilevel"/>
    <w:tmpl w:val="21E6D14E"/>
    <w:lvl w:ilvl="0">
      <w:start w:val="1"/>
      <w:numFmt w:val="bullet"/>
      <w:lvlText w:val=""/>
      <w:lvlJc w:val="left"/>
      <w:pPr>
        <w:tabs>
          <w:tab w:val="num" w:pos="420"/>
        </w:tabs>
        <w:ind w:left="420" w:hanging="360"/>
      </w:pPr>
      <w:rPr>
        <w:rFonts w:ascii="Symbol" w:hAnsi="Symbol" w:hint="default"/>
        <w:sz w:val="20"/>
      </w:rPr>
    </w:lvl>
    <w:lvl w:ilvl="1" w:tentative="1">
      <w:start w:val="1"/>
      <w:numFmt w:val="bullet"/>
      <w:lvlText w:val="o"/>
      <w:lvlJc w:val="left"/>
      <w:pPr>
        <w:tabs>
          <w:tab w:val="num" w:pos="1140"/>
        </w:tabs>
        <w:ind w:left="1140" w:hanging="360"/>
      </w:pPr>
      <w:rPr>
        <w:rFonts w:ascii="Courier New" w:hAnsi="Courier New" w:hint="default"/>
        <w:sz w:val="20"/>
      </w:rPr>
    </w:lvl>
    <w:lvl w:ilvl="2" w:tentative="1">
      <w:start w:val="1"/>
      <w:numFmt w:val="bullet"/>
      <w:lvlText w:val=""/>
      <w:lvlJc w:val="left"/>
      <w:pPr>
        <w:tabs>
          <w:tab w:val="num" w:pos="1860"/>
        </w:tabs>
        <w:ind w:left="1860" w:hanging="360"/>
      </w:pPr>
      <w:rPr>
        <w:rFonts w:ascii="Wingdings" w:hAnsi="Wingdings" w:hint="default"/>
        <w:sz w:val="20"/>
      </w:rPr>
    </w:lvl>
    <w:lvl w:ilvl="3" w:tentative="1">
      <w:start w:val="1"/>
      <w:numFmt w:val="bullet"/>
      <w:lvlText w:val=""/>
      <w:lvlJc w:val="left"/>
      <w:pPr>
        <w:tabs>
          <w:tab w:val="num" w:pos="2580"/>
        </w:tabs>
        <w:ind w:left="2580" w:hanging="360"/>
      </w:pPr>
      <w:rPr>
        <w:rFonts w:ascii="Wingdings" w:hAnsi="Wingdings" w:hint="default"/>
        <w:sz w:val="20"/>
      </w:rPr>
    </w:lvl>
    <w:lvl w:ilvl="4" w:tentative="1">
      <w:start w:val="1"/>
      <w:numFmt w:val="bullet"/>
      <w:lvlText w:val=""/>
      <w:lvlJc w:val="left"/>
      <w:pPr>
        <w:tabs>
          <w:tab w:val="num" w:pos="3300"/>
        </w:tabs>
        <w:ind w:left="3300" w:hanging="360"/>
      </w:pPr>
      <w:rPr>
        <w:rFonts w:ascii="Wingdings" w:hAnsi="Wingdings" w:hint="default"/>
        <w:sz w:val="20"/>
      </w:rPr>
    </w:lvl>
    <w:lvl w:ilvl="5" w:tentative="1">
      <w:start w:val="1"/>
      <w:numFmt w:val="bullet"/>
      <w:lvlText w:val=""/>
      <w:lvlJc w:val="left"/>
      <w:pPr>
        <w:tabs>
          <w:tab w:val="num" w:pos="4020"/>
        </w:tabs>
        <w:ind w:left="4020" w:hanging="360"/>
      </w:pPr>
      <w:rPr>
        <w:rFonts w:ascii="Wingdings" w:hAnsi="Wingdings" w:hint="default"/>
        <w:sz w:val="20"/>
      </w:rPr>
    </w:lvl>
    <w:lvl w:ilvl="6" w:tentative="1">
      <w:start w:val="1"/>
      <w:numFmt w:val="bullet"/>
      <w:lvlText w:val=""/>
      <w:lvlJc w:val="left"/>
      <w:pPr>
        <w:tabs>
          <w:tab w:val="num" w:pos="4740"/>
        </w:tabs>
        <w:ind w:left="4740" w:hanging="360"/>
      </w:pPr>
      <w:rPr>
        <w:rFonts w:ascii="Wingdings" w:hAnsi="Wingdings" w:hint="default"/>
        <w:sz w:val="20"/>
      </w:rPr>
    </w:lvl>
    <w:lvl w:ilvl="7" w:tentative="1">
      <w:start w:val="1"/>
      <w:numFmt w:val="bullet"/>
      <w:lvlText w:val=""/>
      <w:lvlJc w:val="left"/>
      <w:pPr>
        <w:tabs>
          <w:tab w:val="num" w:pos="5460"/>
        </w:tabs>
        <w:ind w:left="5460" w:hanging="360"/>
      </w:pPr>
      <w:rPr>
        <w:rFonts w:ascii="Wingdings" w:hAnsi="Wingdings" w:hint="default"/>
        <w:sz w:val="20"/>
      </w:rPr>
    </w:lvl>
    <w:lvl w:ilvl="8" w:tentative="1">
      <w:start w:val="1"/>
      <w:numFmt w:val="bullet"/>
      <w:lvlText w:val=""/>
      <w:lvlJc w:val="left"/>
      <w:pPr>
        <w:tabs>
          <w:tab w:val="num" w:pos="6180"/>
        </w:tabs>
        <w:ind w:left="6180" w:hanging="360"/>
      </w:pPr>
      <w:rPr>
        <w:rFonts w:ascii="Wingdings" w:hAnsi="Wingdings" w:hint="default"/>
        <w:sz w:val="20"/>
      </w:rPr>
    </w:lvl>
  </w:abstractNum>
  <w:abstractNum w:abstractNumId="12" w15:restartNumberingAfterBreak="0">
    <w:nsid w:val="2316480D"/>
    <w:multiLevelType w:val="hybridMultilevel"/>
    <w:tmpl w:val="52B458CE"/>
    <w:lvl w:ilvl="0" w:tplc="1BCCB07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5642DEE"/>
    <w:multiLevelType w:val="hybridMultilevel"/>
    <w:tmpl w:val="60FADA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8870BF2"/>
    <w:multiLevelType w:val="hybridMultilevel"/>
    <w:tmpl w:val="D90428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550AB9"/>
    <w:multiLevelType w:val="hybridMultilevel"/>
    <w:tmpl w:val="F2926A72"/>
    <w:lvl w:ilvl="0" w:tplc="7E3A1D8C">
      <w:start w:val="1"/>
      <w:numFmt w:val="lowerRoman"/>
      <w:lvlText w:val="(%1)"/>
      <w:lvlJc w:val="left"/>
      <w:pPr>
        <w:ind w:left="1080" w:hanging="72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309182D"/>
    <w:multiLevelType w:val="hybridMultilevel"/>
    <w:tmpl w:val="613EEFEC"/>
    <w:lvl w:ilvl="0" w:tplc="BB4832CA">
      <w:start w:val="1"/>
      <w:numFmt w:val="lowerLetter"/>
      <w:lvlText w:val="%1)"/>
      <w:lvlJc w:val="left"/>
      <w:pPr>
        <w:ind w:left="720" w:hanging="360"/>
      </w:pPr>
    </w:lvl>
    <w:lvl w:ilvl="1" w:tplc="F6D84184">
      <w:start w:val="1"/>
      <w:numFmt w:val="lowerLetter"/>
      <w:lvlText w:val="%2)"/>
      <w:lvlJc w:val="left"/>
      <w:pPr>
        <w:ind w:left="720" w:hanging="360"/>
      </w:pPr>
    </w:lvl>
    <w:lvl w:ilvl="2" w:tplc="D07E2C76">
      <w:start w:val="1"/>
      <w:numFmt w:val="lowerLetter"/>
      <w:lvlText w:val="%3)"/>
      <w:lvlJc w:val="left"/>
      <w:pPr>
        <w:ind w:left="720" w:hanging="360"/>
      </w:pPr>
    </w:lvl>
    <w:lvl w:ilvl="3" w:tplc="200CEB84">
      <w:start w:val="1"/>
      <w:numFmt w:val="lowerLetter"/>
      <w:lvlText w:val="%4)"/>
      <w:lvlJc w:val="left"/>
      <w:pPr>
        <w:ind w:left="720" w:hanging="360"/>
      </w:pPr>
    </w:lvl>
    <w:lvl w:ilvl="4" w:tplc="AC501C4E">
      <w:start w:val="1"/>
      <w:numFmt w:val="lowerLetter"/>
      <w:lvlText w:val="%5)"/>
      <w:lvlJc w:val="left"/>
      <w:pPr>
        <w:ind w:left="720" w:hanging="360"/>
      </w:pPr>
    </w:lvl>
    <w:lvl w:ilvl="5" w:tplc="33D851CA">
      <w:start w:val="1"/>
      <w:numFmt w:val="lowerLetter"/>
      <w:lvlText w:val="%6)"/>
      <w:lvlJc w:val="left"/>
      <w:pPr>
        <w:ind w:left="720" w:hanging="360"/>
      </w:pPr>
    </w:lvl>
    <w:lvl w:ilvl="6" w:tplc="1B480D9A">
      <w:start w:val="1"/>
      <w:numFmt w:val="lowerLetter"/>
      <w:lvlText w:val="%7)"/>
      <w:lvlJc w:val="left"/>
      <w:pPr>
        <w:ind w:left="720" w:hanging="360"/>
      </w:pPr>
    </w:lvl>
    <w:lvl w:ilvl="7" w:tplc="0F9E7438">
      <w:start w:val="1"/>
      <w:numFmt w:val="lowerLetter"/>
      <w:lvlText w:val="%8)"/>
      <w:lvlJc w:val="left"/>
      <w:pPr>
        <w:ind w:left="720" w:hanging="360"/>
      </w:pPr>
    </w:lvl>
    <w:lvl w:ilvl="8" w:tplc="06C63A32">
      <w:start w:val="1"/>
      <w:numFmt w:val="lowerLetter"/>
      <w:lvlText w:val="%9)"/>
      <w:lvlJc w:val="left"/>
      <w:pPr>
        <w:ind w:left="720" w:hanging="360"/>
      </w:pPr>
    </w:lvl>
  </w:abstractNum>
  <w:abstractNum w:abstractNumId="17" w15:restartNumberingAfterBreak="0">
    <w:nsid w:val="3657656C"/>
    <w:multiLevelType w:val="hybridMultilevel"/>
    <w:tmpl w:val="5114E312"/>
    <w:lvl w:ilvl="0" w:tplc="BFA6D076">
      <w:start w:val="1"/>
      <w:numFmt w:val="lowerLetter"/>
      <w:lvlText w:val="%1)"/>
      <w:lvlJc w:val="left"/>
      <w:pPr>
        <w:ind w:left="720" w:hanging="360"/>
      </w:pPr>
    </w:lvl>
    <w:lvl w:ilvl="1" w:tplc="E03C01E8">
      <w:start w:val="1"/>
      <w:numFmt w:val="lowerLetter"/>
      <w:lvlText w:val="%2)"/>
      <w:lvlJc w:val="left"/>
      <w:pPr>
        <w:ind w:left="720" w:hanging="360"/>
      </w:pPr>
    </w:lvl>
    <w:lvl w:ilvl="2" w:tplc="9864C378">
      <w:start w:val="1"/>
      <w:numFmt w:val="lowerLetter"/>
      <w:lvlText w:val="%3)"/>
      <w:lvlJc w:val="left"/>
      <w:pPr>
        <w:ind w:left="720" w:hanging="360"/>
      </w:pPr>
    </w:lvl>
    <w:lvl w:ilvl="3" w:tplc="4A1EDB72">
      <w:start w:val="1"/>
      <w:numFmt w:val="lowerLetter"/>
      <w:lvlText w:val="%4)"/>
      <w:lvlJc w:val="left"/>
      <w:pPr>
        <w:ind w:left="720" w:hanging="360"/>
      </w:pPr>
    </w:lvl>
    <w:lvl w:ilvl="4" w:tplc="4AC6F552">
      <w:start w:val="1"/>
      <w:numFmt w:val="lowerLetter"/>
      <w:lvlText w:val="%5)"/>
      <w:lvlJc w:val="left"/>
      <w:pPr>
        <w:ind w:left="720" w:hanging="360"/>
      </w:pPr>
    </w:lvl>
    <w:lvl w:ilvl="5" w:tplc="E4D69384">
      <w:start w:val="1"/>
      <w:numFmt w:val="lowerLetter"/>
      <w:lvlText w:val="%6)"/>
      <w:lvlJc w:val="left"/>
      <w:pPr>
        <w:ind w:left="720" w:hanging="360"/>
      </w:pPr>
    </w:lvl>
    <w:lvl w:ilvl="6" w:tplc="CF8CD0FC">
      <w:start w:val="1"/>
      <w:numFmt w:val="lowerLetter"/>
      <w:lvlText w:val="%7)"/>
      <w:lvlJc w:val="left"/>
      <w:pPr>
        <w:ind w:left="720" w:hanging="360"/>
      </w:pPr>
    </w:lvl>
    <w:lvl w:ilvl="7" w:tplc="05C833FC">
      <w:start w:val="1"/>
      <w:numFmt w:val="lowerLetter"/>
      <w:lvlText w:val="%8)"/>
      <w:lvlJc w:val="left"/>
      <w:pPr>
        <w:ind w:left="720" w:hanging="360"/>
      </w:pPr>
    </w:lvl>
    <w:lvl w:ilvl="8" w:tplc="9B60169C">
      <w:start w:val="1"/>
      <w:numFmt w:val="lowerLetter"/>
      <w:lvlText w:val="%9)"/>
      <w:lvlJc w:val="left"/>
      <w:pPr>
        <w:ind w:left="720" w:hanging="360"/>
      </w:pPr>
    </w:lvl>
  </w:abstractNum>
  <w:abstractNum w:abstractNumId="18" w15:restartNumberingAfterBreak="0">
    <w:nsid w:val="39F35A94"/>
    <w:multiLevelType w:val="multilevel"/>
    <w:tmpl w:val="59A8E1F8"/>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9" w15:restartNumberingAfterBreak="0">
    <w:nsid w:val="3B59141C"/>
    <w:multiLevelType w:val="multilevel"/>
    <w:tmpl w:val="3AD424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C764377"/>
    <w:multiLevelType w:val="hybridMultilevel"/>
    <w:tmpl w:val="554E1490"/>
    <w:lvl w:ilvl="0" w:tplc="CA188AE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1" w15:restartNumberingAfterBreak="0">
    <w:nsid w:val="3DA1032F"/>
    <w:multiLevelType w:val="multilevel"/>
    <w:tmpl w:val="AAA87D3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EEF227F"/>
    <w:multiLevelType w:val="hybridMultilevel"/>
    <w:tmpl w:val="40DEDC60"/>
    <w:lvl w:ilvl="0" w:tplc="E1146410">
      <w:start w:val="1"/>
      <w:numFmt w:val="bullet"/>
      <w:lvlText w:val=""/>
      <w:lvlJc w:val="left"/>
      <w:pPr>
        <w:ind w:left="1020" w:hanging="360"/>
      </w:pPr>
      <w:rPr>
        <w:rFonts w:ascii="Symbol" w:hAnsi="Symbol"/>
      </w:rPr>
    </w:lvl>
    <w:lvl w:ilvl="1" w:tplc="4036BF58">
      <w:start w:val="1"/>
      <w:numFmt w:val="bullet"/>
      <w:lvlText w:val=""/>
      <w:lvlJc w:val="left"/>
      <w:pPr>
        <w:ind w:left="1020" w:hanging="360"/>
      </w:pPr>
      <w:rPr>
        <w:rFonts w:ascii="Symbol" w:hAnsi="Symbol"/>
      </w:rPr>
    </w:lvl>
    <w:lvl w:ilvl="2" w:tplc="39946092">
      <w:start w:val="1"/>
      <w:numFmt w:val="bullet"/>
      <w:lvlText w:val=""/>
      <w:lvlJc w:val="left"/>
      <w:pPr>
        <w:ind w:left="1020" w:hanging="360"/>
      </w:pPr>
      <w:rPr>
        <w:rFonts w:ascii="Symbol" w:hAnsi="Symbol"/>
      </w:rPr>
    </w:lvl>
    <w:lvl w:ilvl="3" w:tplc="18FE3B14">
      <w:start w:val="1"/>
      <w:numFmt w:val="bullet"/>
      <w:lvlText w:val=""/>
      <w:lvlJc w:val="left"/>
      <w:pPr>
        <w:ind w:left="1020" w:hanging="360"/>
      </w:pPr>
      <w:rPr>
        <w:rFonts w:ascii="Symbol" w:hAnsi="Symbol"/>
      </w:rPr>
    </w:lvl>
    <w:lvl w:ilvl="4" w:tplc="DEA27E82">
      <w:start w:val="1"/>
      <w:numFmt w:val="bullet"/>
      <w:lvlText w:val=""/>
      <w:lvlJc w:val="left"/>
      <w:pPr>
        <w:ind w:left="1020" w:hanging="360"/>
      </w:pPr>
      <w:rPr>
        <w:rFonts w:ascii="Symbol" w:hAnsi="Symbol"/>
      </w:rPr>
    </w:lvl>
    <w:lvl w:ilvl="5" w:tplc="CA3037A6">
      <w:start w:val="1"/>
      <w:numFmt w:val="bullet"/>
      <w:lvlText w:val=""/>
      <w:lvlJc w:val="left"/>
      <w:pPr>
        <w:ind w:left="1020" w:hanging="360"/>
      </w:pPr>
      <w:rPr>
        <w:rFonts w:ascii="Symbol" w:hAnsi="Symbol"/>
      </w:rPr>
    </w:lvl>
    <w:lvl w:ilvl="6" w:tplc="4960350E">
      <w:start w:val="1"/>
      <w:numFmt w:val="bullet"/>
      <w:lvlText w:val=""/>
      <w:lvlJc w:val="left"/>
      <w:pPr>
        <w:ind w:left="1020" w:hanging="360"/>
      </w:pPr>
      <w:rPr>
        <w:rFonts w:ascii="Symbol" w:hAnsi="Symbol"/>
      </w:rPr>
    </w:lvl>
    <w:lvl w:ilvl="7" w:tplc="A836BDD6">
      <w:start w:val="1"/>
      <w:numFmt w:val="bullet"/>
      <w:lvlText w:val=""/>
      <w:lvlJc w:val="left"/>
      <w:pPr>
        <w:ind w:left="1020" w:hanging="360"/>
      </w:pPr>
      <w:rPr>
        <w:rFonts w:ascii="Symbol" w:hAnsi="Symbol"/>
      </w:rPr>
    </w:lvl>
    <w:lvl w:ilvl="8" w:tplc="30E88D72">
      <w:start w:val="1"/>
      <w:numFmt w:val="bullet"/>
      <w:lvlText w:val=""/>
      <w:lvlJc w:val="left"/>
      <w:pPr>
        <w:ind w:left="1020" w:hanging="360"/>
      </w:pPr>
      <w:rPr>
        <w:rFonts w:ascii="Symbol" w:hAnsi="Symbol"/>
      </w:rPr>
    </w:lvl>
  </w:abstractNum>
  <w:abstractNum w:abstractNumId="23" w15:restartNumberingAfterBreak="0">
    <w:nsid w:val="484C431B"/>
    <w:multiLevelType w:val="hybridMultilevel"/>
    <w:tmpl w:val="A57C2DB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5462AA8"/>
    <w:multiLevelType w:val="multilevel"/>
    <w:tmpl w:val="502E68C2"/>
    <w:lvl w:ilvl="0">
      <w:start w:val="2"/>
      <w:numFmt w:val="decimal"/>
      <w:lvlText w:val="%1."/>
      <w:lvlJc w:val="left"/>
      <w:pPr>
        <w:ind w:left="720" w:hanging="360"/>
      </w:pPr>
      <w:rPr>
        <w:rFonts w:ascii="Trebuchet MS" w:hAnsi="Trebuchet MS" w:hint="default"/>
        <w:b w:val="0"/>
        <w:i w:val="0"/>
        <w:sz w:val="23"/>
        <w:szCs w:val="23"/>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6C75B47"/>
    <w:multiLevelType w:val="multilevel"/>
    <w:tmpl w:val="625252FC"/>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6" w15:restartNumberingAfterBreak="0">
    <w:nsid w:val="59222F80"/>
    <w:multiLevelType w:val="hybridMultilevel"/>
    <w:tmpl w:val="1494F9C8"/>
    <w:lvl w:ilvl="0" w:tplc="2766C448">
      <w:start w:val="1"/>
      <w:numFmt w:val="bullet"/>
      <w:lvlText w:val=""/>
      <w:lvlJc w:val="left"/>
      <w:pPr>
        <w:ind w:left="720" w:hanging="360"/>
      </w:pPr>
      <w:rPr>
        <w:rFonts w:ascii="Symbol" w:hAnsi="Symbol"/>
      </w:rPr>
    </w:lvl>
    <w:lvl w:ilvl="1" w:tplc="9E0CB588">
      <w:start w:val="1"/>
      <w:numFmt w:val="bullet"/>
      <w:lvlText w:val=""/>
      <w:lvlJc w:val="left"/>
      <w:pPr>
        <w:ind w:left="720" w:hanging="360"/>
      </w:pPr>
      <w:rPr>
        <w:rFonts w:ascii="Symbol" w:hAnsi="Symbol"/>
      </w:rPr>
    </w:lvl>
    <w:lvl w:ilvl="2" w:tplc="BC58326C">
      <w:start w:val="1"/>
      <w:numFmt w:val="bullet"/>
      <w:lvlText w:val=""/>
      <w:lvlJc w:val="left"/>
      <w:pPr>
        <w:ind w:left="720" w:hanging="360"/>
      </w:pPr>
      <w:rPr>
        <w:rFonts w:ascii="Symbol" w:hAnsi="Symbol"/>
      </w:rPr>
    </w:lvl>
    <w:lvl w:ilvl="3" w:tplc="E4343AC4">
      <w:start w:val="1"/>
      <w:numFmt w:val="bullet"/>
      <w:lvlText w:val=""/>
      <w:lvlJc w:val="left"/>
      <w:pPr>
        <w:ind w:left="720" w:hanging="360"/>
      </w:pPr>
      <w:rPr>
        <w:rFonts w:ascii="Symbol" w:hAnsi="Symbol"/>
      </w:rPr>
    </w:lvl>
    <w:lvl w:ilvl="4" w:tplc="CAB046C2">
      <w:start w:val="1"/>
      <w:numFmt w:val="bullet"/>
      <w:lvlText w:val=""/>
      <w:lvlJc w:val="left"/>
      <w:pPr>
        <w:ind w:left="720" w:hanging="360"/>
      </w:pPr>
      <w:rPr>
        <w:rFonts w:ascii="Symbol" w:hAnsi="Symbol"/>
      </w:rPr>
    </w:lvl>
    <w:lvl w:ilvl="5" w:tplc="07D6FB94">
      <w:start w:val="1"/>
      <w:numFmt w:val="bullet"/>
      <w:lvlText w:val=""/>
      <w:lvlJc w:val="left"/>
      <w:pPr>
        <w:ind w:left="720" w:hanging="360"/>
      </w:pPr>
      <w:rPr>
        <w:rFonts w:ascii="Symbol" w:hAnsi="Symbol"/>
      </w:rPr>
    </w:lvl>
    <w:lvl w:ilvl="6" w:tplc="0F16FD0E">
      <w:start w:val="1"/>
      <w:numFmt w:val="bullet"/>
      <w:lvlText w:val=""/>
      <w:lvlJc w:val="left"/>
      <w:pPr>
        <w:ind w:left="720" w:hanging="360"/>
      </w:pPr>
      <w:rPr>
        <w:rFonts w:ascii="Symbol" w:hAnsi="Symbol"/>
      </w:rPr>
    </w:lvl>
    <w:lvl w:ilvl="7" w:tplc="C6C2790A">
      <w:start w:val="1"/>
      <w:numFmt w:val="bullet"/>
      <w:lvlText w:val=""/>
      <w:lvlJc w:val="left"/>
      <w:pPr>
        <w:ind w:left="720" w:hanging="360"/>
      </w:pPr>
      <w:rPr>
        <w:rFonts w:ascii="Symbol" w:hAnsi="Symbol"/>
      </w:rPr>
    </w:lvl>
    <w:lvl w:ilvl="8" w:tplc="0ECAAA06">
      <w:start w:val="1"/>
      <w:numFmt w:val="bullet"/>
      <w:lvlText w:val=""/>
      <w:lvlJc w:val="left"/>
      <w:pPr>
        <w:ind w:left="720" w:hanging="360"/>
      </w:pPr>
      <w:rPr>
        <w:rFonts w:ascii="Symbol" w:hAnsi="Symbol"/>
      </w:rPr>
    </w:lvl>
  </w:abstractNum>
  <w:abstractNum w:abstractNumId="27" w15:restartNumberingAfterBreak="0">
    <w:nsid w:val="5A621D69"/>
    <w:multiLevelType w:val="hybridMultilevel"/>
    <w:tmpl w:val="639255DE"/>
    <w:lvl w:ilvl="0" w:tplc="08090017">
      <w:start w:val="1"/>
      <w:numFmt w:val="lowerLetter"/>
      <w:lvlText w:val="%1)"/>
      <w:lvlJc w:val="left"/>
      <w:pPr>
        <w:ind w:left="720" w:hanging="360"/>
      </w:pPr>
      <w:rPr>
        <w:rFonts w:hint="default"/>
      </w:rPr>
    </w:lvl>
    <w:lvl w:ilvl="1" w:tplc="5F1E8788">
      <w:start w:val="1"/>
      <w:numFmt w:val="lowerRoman"/>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AC03877"/>
    <w:multiLevelType w:val="hybridMultilevel"/>
    <w:tmpl w:val="C8505C92"/>
    <w:lvl w:ilvl="0" w:tplc="A96E895E">
      <w:start w:val="1"/>
      <w:numFmt w:val="bullet"/>
      <w:lvlText w:val=""/>
      <w:lvlJc w:val="left"/>
      <w:pPr>
        <w:ind w:left="1020" w:hanging="360"/>
      </w:pPr>
      <w:rPr>
        <w:rFonts w:ascii="Symbol" w:hAnsi="Symbol"/>
      </w:rPr>
    </w:lvl>
    <w:lvl w:ilvl="1" w:tplc="6C6ABFF8">
      <w:start w:val="1"/>
      <w:numFmt w:val="bullet"/>
      <w:lvlText w:val=""/>
      <w:lvlJc w:val="left"/>
      <w:pPr>
        <w:ind w:left="1020" w:hanging="360"/>
      </w:pPr>
      <w:rPr>
        <w:rFonts w:ascii="Symbol" w:hAnsi="Symbol"/>
      </w:rPr>
    </w:lvl>
    <w:lvl w:ilvl="2" w:tplc="3ABE07C6">
      <w:start w:val="1"/>
      <w:numFmt w:val="bullet"/>
      <w:lvlText w:val=""/>
      <w:lvlJc w:val="left"/>
      <w:pPr>
        <w:ind w:left="1020" w:hanging="360"/>
      </w:pPr>
      <w:rPr>
        <w:rFonts w:ascii="Symbol" w:hAnsi="Symbol"/>
      </w:rPr>
    </w:lvl>
    <w:lvl w:ilvl="3" w:tplc="9A8A12B8">
      <w:start w:val="1"/>
      <w:numFmt w:val="bullet"/>
      <w:lvlText w:val=""/>
      <w:lvlJc w:val="left"/>
      <w:pPr>
        <w:ind w:left="1020" w:hanging="360"/>
      </w:pPr>
      <w:rPr>
        <w:rFonts w:ascii="Symbol" w:hAnsi="Symbol"/>
      </w:rPr>
    </w:lvl>
    <w:lvl w:ilvl="4" w:tplc="92949FC6">
      <w:start w:val="1"/>
      <w:numFmt w:val="bullet"/>
      <w:lvlText w:val=""/>
      <w:lvlJc w:val="left"/>
      <w:pPr>
        <w:ind w:left="1020" w:hanging="360"/>
      </w:pPr>
      <w:rPr>
        <w:rFonts w:ascii="Symbol" w:hAnsi="Symbol"/>
      </w:rPr>
    </w:lvl>
    <w:lvl w:ilvl="5" w:tplc="18BE7886">
      <w:start w:val="1"/>
      <w:numFmt w:val="bullet"/>
      <w:lvlText w:val=""/>
      <w:lvlJc w:val="left"/>
      <w:pPr>
        <w:ind w:left="1020" w:hanging="360"/>
      </w:pPr>
      <w:rPr>
        <w:rFonts w:ascii="Symbol" w:hAnsi="Symbol"/>
      </w:rPr>
    </w:lvl>
    <w:lvl w:ilvl="6" w:tplc="09822272">
      <w:start w:val="1"/>
      <w:numFmt w:val="bullet"/>
      <w:lvlText w:val=""/>
      <w:lvlJc w:val="left"/>
      <w:pPr>
        <w:ind w:left="1020" w:hanging="360"/>
      </w:pPr>
      <w:rPr>
        <w:rFonts w:ascii="Symbol" w:hAnsi="Symbol"/>
      </w:rPr>
    </w:lvl>
    <w:lvl w:ilvl="7" w:tplc="D46E14F4">
      <w:start w:val="1"/>
      <w:numFmt w:val="bullet"/>
      <w:lvlText w:val=""/>
      <w:lvlJc w:val="left"/>
      <w:pPr>
        <w:ind w:left="1020" w:hanging="360"/>
      </w:pPr>
      <w:rPr>
        <w:rFonts w:ascii="Symbol" w:hAnsi="Symbol"/>
      </w:rPr>
    </w:lvl>
    <w:lvl w:ilvl="8" w:tplc="279C19F2">
      <w:start w:val="1"/>
      <w:numFmt w:val="bullet"/>
      <w:lvlText w:val=""/>
      <w:lvlJc w:val="left"/>
      <w:pPr>
        <w:ind w:left="1020" w:hanging="360"/>
      </w:pPr>
      <w:rPr>
        <w:rFonts w:ascii="Symbol" w:hAnsi="Symbol"/>
      </w:rPr>
    </w:lvl>
  </w:abstractNum>
  <w:abstractNum w:abstractNumId="29" w15:restartNumberingAfterBreak="0">
    <w:nsid w:val="5C515B32"/>
    <w:multiLevelType w:val="hybridMultilevel"/>
    <w:tmpl w:val="C48CC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05C051E"/>
    <w:multiLevelType w:val="hybridMultilevel"/>
    <w:tmpl w:val="C0B2F0A2"/>
    <w:lvl w:ilvl="0" w:tplc="08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62E95206"/>
    <w:multiLevelType w:val="hybridMultilevel"/>
    <w:tmpl w:val="4CD4C840"/>
    <w:lvl w:ilvl="0" w:tplc="0809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634B068F"/>
    <w:multiLevelType w:val="hybridMultilevel"/>
    <w:tmpl w:val="B7826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3557B6A"/>
    <w:multiLevelType w:val="hybridMultilevel"/>
    <w:tmpl w:val="282C9B44"/>
    <w:lvl w:ilvl="0" w:tplc="0809000F">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64141A0B"/>
    <w:multiLevelType w:val="hybridMultilevel"/>
    <w:tmpl w:val="A99AEC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5CD3063"/>
    <w:multiLevelType w:val="hybridMultilevel"/>
    <w:tmpl w:val="FA1A6C20"/>
    <w:lvl w:ilvl="0" w:tplc="AAD06392">
      <w:start w:val="1"/>
      <w:numFmt w:val="bullet"/>
      <w:lvlText w:val=""/>
      <w:lvlJc w:val="left"/>
      <w:pPr>
        <w:ind w:left="720" w:hanging="360"/>
      </w:pPr>
      <w:rPr>
        <w:rFonts w:ascii="Symbol" w:hAnsi="Symbol"/>
      </w:rPr>
    </w:lvl>
    <w:lvl w:ilvl="1" w:tplc="4F8C2712">
      <w:start w:val="1"/>
      <w:numFmt w:val="bullet"/>
      <w:lvlText w:val=""/>
      <w:lvlJc w:val="left"/>
      <w:pPr>
        <w:ind w:left="720" w:hanging="360"/>
      </w:pPr>
      <w:rPr>
        <w:rFonts w:ascii="Symbol" w:hAnsi="Symbol"/>
      </w:rPr>
    </w:lvl>
    <w:lvl w:ilvl="2" w:tplc="3F6684F6">
      <w:start w:val="1"/>
      <w:numFmt w:val="bullet"/>
      <w:lvlText w:val=""/>
      <w:lvlJc w:val="left"/>
      <w:pPr>
        <w:ind w:left="720" w:hanging="360"/>
      </w:pPr>
      <w:rPr>
        <w:rFonts w:ascii="Symbol" w:hAnsi="Symbol"/>
      </w:rPr>
    </w:lvl>
    <w:lvl w:ilvl="3" w:tplc="4350CA06">
      <w:start w:val="1"/>
      <w:numFmt w:val="bullet"/>
      <w:lvlText w:val=""/>
      <w:lvlJc w:val="left"/>
      <w:pPr>
        <w:ind w:left="720" w:hanging="360"/>
      </w:pPr>
      <w:rPr>
        <w:rFonts w:ascii="Symbol" w:hAnsi="Symbol"/>
      </w:rPr>
    </w:lvl>
    <w:lvl w:ilvl="4" w:tplc="CEFE738E">
      <w:start w:val="1"/>
      <w:numFmt w:val="bullet"/>
      <w:lvlText w:val=""/>
      <w:lvlJc w:val="left"/>
      <w:pPr>
        <w:ind w:left="720" w:hanging="360"/>
      </w:pPr>
      <w:rPr>
        <w:rFonts w:ascii="Symbol" w:hAnsi="Symbol"/>
      </w:rPr>
    </w:lvl>
    <w:lvl w:ilvl="5" w:tplc="9C7474B4">
      <w:start w:val="1"/>
      <w:numFmt w:val="bullet"/>
      <w:lvlText w:val=""/>
      <w:lvlJc w:val="left"/>
      <w:pPr>
        <w:ind w:left="720" w:hanging="360"/>
      </w:pPr>
      <w:rPr>
        <w:rFonts w:ascii="Symbol" w:hAnsi="Symbol"/>
      </w:rPr>
    </w:lvl>
    <w:lvl w:ilvl="6" w:tplc="AEE063C0">
      <w:start w:val="1"/>
      <w:numFmt w:val="bullet"/>
      <w:lvlText w:val=""/>
      <w:lvlJc w:val="left"/>
      <w:pPr>
        <w:ind w:left="720" w:hanging="360"/>
      </w:pPr>
      <w:rPr>
        <w:rFonts w:ascii="Symbol" w:hAnsi="Symbol"/>
      </w:rPr>
    </w:lvl>
    <w:lvl w:ilvl="7" w:tplc="207EDAE2">
      <w:start w:val="1"/>
      <w:numFmt w:val="bullet"/>
      <w:lvlText w:val=""/>
      <w:lvlJc w:val="left"/>
      <w:pPr>
        <w:ind w:left="720" w:hanging="360"/>
      </w:pPr>
      <w:rPr>
        <w:rFonts w:ascii="Symbol" w:hAnsi="Symbol"/>
      </w:rPr>
    </w:lvl>
    <w:lvl w:ilvl="8" w:tplc="BDECA524">
      <w:start w:val="1"/>
      <w:numFmt w:val="bullet"/>
      <w:lvlText w:val=""/>
      <w:lvlJc w:val="left"/>
      <w:pPr>
        <w:ind w:left="720" w:hanging="360"/>
      </w:pPr>
      <w:rPr>
        <w:rFonts w:ascii="Symbol" w:hAnsi="Symbol"/>
      </w:rPr>
    </w:lvl>
  </w:abstractNum>
  <w:abstractNum w:abstractNumId="36" w15:restartNumberingAfterBreak="0">
    <w:nsid w:val="6ABF657F"/>
    <w:multiLevelType w:val="hybridMultilevel"/>
    <w:tmpl w:val="97C63288"/>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6ACB4132"/>
    <w:multiLevelType w:val="hybridMultilevel"/>
    <w:tmpl w:val="D550FA72"/>
    <w:lvl w:ilvl="0" w:tplc="1BCCB076">
      <w:start w:val="1"/>
      <w:numFmt w:val="lowerRoman"/>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8" w15:restartNumberingAfterBreak="0">
    <w:nsid w:val="73AB316E"/>
    <w:multiLevelType w:val="hybridMultilevel"/>
    <w:tmpl w:val="2B5CDAE8"/>
    <w:lvl w:ilvl="0" w:tplc="8A4867E4">
      <w:start w:val="1"/>
      <w:numFmt w:val="bullet"/>
      <w:lvlText w:val=""/>
      <w:lvlJc w:val="left"/>
      <w:pPr>
        <w:ind w:left="720" w:hanging="360"/>
      </w:pPr>
      <w:rPr>
        <w:rFonts w:ascii="Symbol" w:hAnsi="Symbol"/>
      </w:rPr>
    </w:lvl>
    <w:lvl w:ilvl="1" w:tplc="1D2C696C">
      <w:start w:val="1"/>
      <w:numFmt w:val="bullet"/>
      <w:lvlText w:val=""/>
      <w:lvlJc w:val="left"/>
      <w:pPr>
        <w:ind w:left="720" w:hanging="360"/>
      </w:pPr>
      <w:rPr>
        <w:rFonts w:ascii="Symbol" w:hAnsi="Symbol"/>
      </w:rPr>
    </w:lvl>
    <w:lvl w:ilvl="2" w:tplc="ACDCF0FE">
      <w:start w:val="1"/>
      <w:numFmt w:val="bullet"/>
      <w:lvlText w:val=""/>
      <w:lvlJc w:val="left"/>
      <w:pPr>
        <w:ind w:left="720" w:hanging="360"/>
      </w:pPr>
      <w:rPr>
        <w:rFonts w:ascii="Symbol" w:hAnsi="Symbol"/>
      </w:rPr>
    </w:lvl>
    <w:lvl w:ilvl="3" w:tplc="E6FC1880">
      <w:start w:val="1"/>
      <w:numFmt w:val="bullet"/>
      <w:lvlText w:val=""/>
      <w:lvlJc w:val="left"/>
      <w:pPr>
        <w:ind w:left="720" w:hanging="360"/>
      </w:pPr>
      <w:rPr>
        <w:rFonts w:ascii="Symbol" w:hAnsi="Symbol"/>
      </w:rPr>
    </w:lvl>
    <w:lvl w:ilvl="4" w:tplc="2E76EA26">
      <w:start w:val="1"/>
      <w:numFmt w:val="bullet"/>
      <w:lvlText w:val=""/>
      <w:lvlJc w:val="left"/>
      <w:pPr>
        <w:ind w:left="720" w:hanging="360"/>
      </w:pPr>
      <w:rPr>
        <w:rFonts w:ascii="Symbol" w:hAnsi="Symbol"/>
      </w:rPr>
    </w:lvl>
    <w:lvl w:ilvl="5" w:tplc="46721514">
      <w:start w:val="1"/>
      <w:numFmt w:val="bullet"/>
      <w:lvlText w:val=""/>
      <w:lvlJc w:val="left"/>
      <w:pPr>
        <w:ind w:left="720" w:hanging="360"/>
      </w:pPr>
      <w:rPr>
        <w:rFonts w:ascii="Symbol" w:hAnsi="Symbol"/>
      </w:rPr>
    </w:lvl>
    <w:lvl w:ilvl="6" w:tplc="1A8E229C">
      <w:start w:val="1"/>
      <w:numFmt w:val="bullet"/>
      <w:lvlText w:val=""/>
      <w:lvlJc w:val="left"/>
      <w:pPr>
        <w:ind w:left="720" w:hanging="360"/>
      </w:pPr>
      <w:rPr>
        <w:rFonts w:ascii="Symbol" w:hAnsi="Symbol"/>
      </w:rPr>
    </w:lvl>
    <w:lvl w:ilvl="7" w:tplc="32601756">
      <w:start w:val="1"/>
      <w:numFmt w:val="bullet"/>
      <w:lvlText w:val=""/>
      <w:lvlJc w:val="left"/>
      <w:pPr>
        <w:ind w:left="720" w:hanging="360"/>
      </w:pPr>
      <w:rPr>
        <w:rFonts w:ascii="Symbol" w:hAnsi="Symbol"/>
      </w:rPr>
    </w:lvl>
    <w:lvl w:ilvl="8" w:tplc="806C223A">
      <w:start w:val="1"/>
      <w:numFmt w:val="bullet"/>
      <w:lvlText w:val=""/>
      <w:lvlJc w:val="left"/>
      <w:pPr>
        <w:ind w:left="720" w:hanging="360"/>
      </w:pPr>
      <w:rPr>
        <w:rFonts w:ascii="Symbol" w:hAnsi="Symbol"/>
      </w:rPr>
    </w:lvl>
  </w:abstractNum>
  <w:abstractNum w:abstractNumId="39" w15:restartNumberingAfterBreak="0">
    <w:nsid w:val="752614CC"/>
    <w:multiLevelType w:val="hybridMultilevel"/>
    <w:tmpl w:val="02B892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A8A652B"/>
    <w:multiLevelType w:val="hybridMultilevel"/>
    <w:tmpl w:val="F8F0A9E0"/>
    <w:lvl w:ilvl="0" w:tplc="8C52A05E">
      <w:start w:val="1"/>
      <w:numFmt w:val="bullet"/>
      <w:lvlText w:val=""/>
      <w:lvlJc w:val="left"/>
      <w:pPr>
        <w:ind w:left="1020" w:hanging="360"/>
      </w:pPr>
      <w:rPr>
        <w:rFonts w:ascii="Symbol" w:hAnsi="Symbol"/>
      </w:rPr>
    </w:lvl>
    <w:lvl w:ilvl="1" w:tplc="BDB44FE6">
      <w:start w:val="1"/>
      <w:numFmt w:val="bullet"/>
      <w:lvlText w:val=""/>
      <w:lvlJc w:val="left"/>
      <w:pPr>
        <w:ind w:left="1020" w:hanging="360"/>
      </w:pPr>
      <w:rPr>
        <w:rFonts w:ascii="Symbol" w:hAnsi="Symbol"/>
      </w:rPr>
    </w:lvl>
    <w:lvl w:ilvl="2" w:tplc="A9800220">
      <w:start w:val="1"/>
      <w:numFmt w:val="bullet"/>
      <w:lvlText w:val=""/>
      <w:lvlJc w:val="left"/>
      <w:pPr>
        <w:ind w:left="1020" w:hanging="360"/>
      </w:pPr>
      <w:rPr>
        <w:rFonts w:ascii="Symbol" w:hAnsi="Symbol"/>
      </w:rPr>
    </w:lvl>
    <w:lvl w:ilvl="3" w:tplc="C812FACE">
      <w:start w:val="1"/>
      <w:numFmt w:val="bullet"/>
      <w:lvlText w:val=""/>
      <w:lvlJc w:val="left"/>
      <w:pPr>
        <w:ind w:left="1020" w:hanging="360"/>
      </w:pPr>
      <w:rPr>
        <w:rFonts w:ascii="Symbol" w:hAnsi="Symbol"/>
      </w:rPr>
    </w:lvl>
    <w:lvl w:ilvl="4" w:tplc="78D888A0">
      <w:start w:val="1"/>
      <w:numFmt w:val="bullet"/>
      <w:lvlText w:val=""/>
      <w:lvlJc w:val="left"/>
      <w:pPr>
        <w:ind w:left="1020" w:hanging="360"/>
      </w:pPr>
      <w:rPr>
        <w:rFonts w:ascii="Symbol" w:hAnsi="Symbol"/>
      </w:rPr>
    </w:lvl>
    <w:lvl w:ilvl="5" w:tplc="F676BCF4">
      <w:start w:val="1"/>
      <w:numFmt w:val="bullet"/>
      <w:lvlText w:val=""/>
      <w:lvlJc w:val="left"/>
      <w:pPr>
        <w:ind w:left="1020" w:hanging="360"/>
      </w:pPr>
      <w:rPr>
        <w:rFonts w:ascii="Symbol" w:hAnsi="Symbol"/>
      </w:rPr>
    </w:lvl>
    <w:lvl w:ilvl="6" w:tplc="6262E99E">
      <w:start w:val="1"/>
      <w:numFmt w:val="bullet"/>
      <w:lvlText w:val=""/>
      <w:lvlJc w:val="left"/>
      <w:pPr>
        <w:ind w:left="1020" w:hanging="360"/>
      </w:pPr>
      <w:rPr>
        <w:rFonts w:ascii="Symbol" w:hAnsi="Symbol"/>
      </w:rPr>
    </w:lvl>
    <w:lvl w:ilvl="7" w:tplc="E35273A6">
      <w:start w:val="1"/>
      <w:numFmt w:val="bullet"/>
      <w:lvlText w:val=""/>
      <w:lvlJc w:val="left"/>
      <w:pPr>
        <w:ind w:left="1020" w:hanging="360"/>
      </w:pPr>
      <w:rPr>
        <w:rFonts w:ascii="Symbol" w:hAnsi="Symbol"/>
      </w:rPr>
    </w:lvl>
    <w:lvl w:ilvl="8" w:tplc="0C4AB3AA">
      <w:start w:val="1"/>
      <w:numFmt w:val="bullet"/>
      <w:lvlText w:val=""/>
      <w:lvlJc w:val="left"/>
      <w:pPr>
        <w:ind w:left="1020" w:hanging="360"/>
      </w:pPr>
      <w:rPr>
        <w:rFonts w:ascii="Symbol" w:hAnsi="Symbol"/>
      </w:rPr>
    </w:lvl>
  </w:abstractNum>
  <w:abstractNum w:abstractNumId="41" w15:restartNumberingAfterBreak="0">
    <w:nsid w:val="7DAB51C9"/>
    <w:multiLevelType w:val="hybridMultilevel"/>
    <w:tmpl w:val="A85A0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3056797">
    <w:abstractNumId w:val="1"/>
  </w:num>
  <w:num w:numId="2" w16cid:durableId="1288199442">
    <w:abstractNumId w:val="18"/>
  </w:num>
  <w:num w:numId="3" w16cid:durableId="264460656">
    <w:abstractNumId w:val="0"/>
  </w:num>
  <w:num w:numId="4" w16cid:durableId="1445266443">
    <w:abstractNumId w:val="13"/>
  </w:num>
  <w:num w:numId="5" w16cid:durableId="147941689">
    <w:abstractNumId w:val="39"/>
  </w:num>
  <w:num w:numId="6" w16cid:durableId="2061007347">
    <w:abstractNumId w:val="21"/>
  </w:num>
  <w:num w:numId="7" w16cid:durableId="1981760101">
    <w:abstractNumId w:val="24"/>
  </w:num>
  <w:num w:numId="8" w16cid:durableId="1343782400">
    <w:abstractNumId w:val="3"/>
    <w:lvlOverride w:ilvl="0">
      <w:startOverride w:val="1"/>
    </w:lvlOverride>
    <w:lvlOverride w:ilvl="1"/>
    <w:lvlOverride w:ilvl="2"/>
    <w:lvlOverride w:ilvl="3"/>
    <w:lvlOverride w:ilvl="4"/>
    <w:lvlOverride w:ilvl="5"/>
    <w:lvlOverride w:ilvl="6"/>
    <w:lvlOverride w:ilvl="7"/>
    <w:lvlOverride w:ilvl="8"/>
  </w:num>
  <w:num w:numId="9" w16cid:durableId="1195196922">
    <w:abstractNumId w:val="23"/>
  </w:num>
  <w:num w:numId="10" w16cid:durableId="2047169478">
    <w:abstractNumId w:val="12"/>
  </w:num>
  <w:num w:numId="11" w16cid:durableId="489297268">
    <w:abstractNumId w:val="33"/>
  </w:num>
  <w:num w:numId="12" w16cid:durableId="9111132">
    <w:abstractNumId w:val="34"/>
  </w:num>
  <w:num w:numId="13" w16cid:durableId="2073653575">
    <w:abstractNumId w:val="14"/>
  </w:num>
  <w:num w:numId="14" w16cid:durableId="167329020">
    <w:abstractNumId w:val="27"/>
  </w:num>
  <w:num w:numId="15" w16cid:durableId="1985621544">
    <w:abstractNumId w:val="20"/>
  </w:num>
  <w:num w:numId="16" w16cid:durableId="1919711612">
    <w:abstractNumId w:val="37"/>
  </w:num>
  <w:num w:numId="17" w16cid:durableId="1988775498">
    <w:abstractNumId w:val="6"/>
  </w:num>
  <w:num w:numId="18" w16cid:durableId="1689210660">
    <w:abstractNumId w:val="10"/>
  </w:num>
  <w:num w:numId="19" w16cid:durableId="1764955701">
    <w:abstractNumId w:val="5"/>
  </w:num>
  <w:num w:numId="20" w16cid:durableId="501819213">
    <w:abstractNumId w:val="16"/>
  </w:num>
  <w:num w:numId="21" w16cid:durableId="1654869167">
    <w:abstractNumId w:val="17"/>
  </w:num>
  <w:num w:numId="22" w16cid:durableId="4723356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9542803">
    <w:abstractNumId w:val="19"/>
    <w:lvlOverride w:ilvl="0">
      <w:lvl w:ilvl="0">
        <w:numFmt w:val="lowerLetter"/>
        <w:lvlText w:val="%1."/>
        <w:lvlJc w:val="left"/>
      </w:lvl>
    </w:lvlOverride>
  </w:num>
  <w:num w:numId="24" w16cid:durableId="2003729965">
    <w:abstractNumId w:val="4"/>
  </w:num>
  <w:num w:numId="25" w16cid:durableId="705761107">
    <w:abstractNumId w:val="25"/>
  </w:num>
  <w:num w:numId="26" w16cid:durableId="583879725">
    <w:abstractNumId w:val="36"/>
  </w:num>
  <w:num w:numId="27" w16cid:durableId="338429962">
    <w:abstractNumId w:val="2"/>
  </w:num>
  <w:num w:numId="28" w16cid:durableId="210699716">
    <w:abstractNumId w:val="30"/>
  </w:num>
  <w:num w:numId="29" w16cid:durableId="1510220880">
    <w:abstractNumId w:val="29"/>
  </w:num>
  <w:num w:numId="30" w16cid:durableId="1529029199">
    <w:abstractNumId w:val="32"/>
  </w:num>
  <w:num w:numId="31" w16cid:durableId="535973301">
    <w:abstractNumId w:val="7"/>
  </w:num>
  <w:num w:numId="32" w16cid:durableId="561604034">
    <w:abstractNumId w:val="41"/>
  </w:num>
  <w:num w:numId="33" w16cid:durableId="2064524744">
    <w:abstractNumId w:val="31"/>
  </w:num>
  <w:num w:numId="34" w16cid:durableId="1732195482">
    <w:abstractNumId w:val="35"/>
  </w:num>
  <w:num w:numId="35" w16cid:durableId="273054837">
    <w:abstractNumId w:val="26"/>
  </w:num>
  <w:num w:numId="36" w16cid:durableId="168448894">
    <w:abstractNumId w:val="8"/>
  </w:num>
  <w:num w:numId="37" w16cid:durableId="694238086">
    <w:abstractNumId w:val="38"/>
  </w:num>
  <w:num w:numId="38" w16cid:durableId="1586572466">
    <w:abstractNumId w:val="9"/>
  </w:num>
  <w:num w:numId="39" w16cid:durableId="1409887170">
    <w:abstractNumId w:val="28"/>
  </w:num>
  <w:num w:numId="40" w16cid:durableId="2020542107">
    <w:abstractNumId w:val="22"/>
  </w:num>
  <w:num w:numId="41" w16cid:durableId="142428418">
    <w:abstractNumId w:val="40"/>
  </w:num>
  <w:num w:numId="42" w16cid:durableId="760562195">
    <w:abstractNumId w:val="11"/>
  </w:num>
  <w:num w:numId="43" w16cid:durableId="17361419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defaultTabStop w:val="720"/>
  <w:autoHyphenation/>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04DD"/>
    <w:rsid w:val="000015DA"/>
    <w:rsid w:val="000040EC"/>
    <w:rsid w:val="000076E5"/>
    <w:rsid w:val="000077E9"/>
    <w:rsid w:val="000116A4"/>
    <w:rsid w:val="000122E8"/>
    <w:rsid w:val="00012431"/>
    <w:rsid w:val="00012B53"/>
    <w:rsid w:val="00012F7C"/>
    <w:rsid w:val="00014D08"/>
    <w:rsid w:val="0001574B"/>
    <w:rsid w:val="00016EF6"/>
    <w:rsid w:val="00022D88"/>
    <w:rsid w:val="00026143"/>
    <w:rsid w:val="00027BD2"/>
    <w:rsid w:val="000313A3"/>
    <w:rsid w:val="000377BA"/>
    <w:rsid w:val="00037C04"/>
    <w:rsid w:val="00041E0A"/>
    <w:rsid w:val="00042688"/>
    <w:rsid w:val="00047EFB"/>
    <w:rsid w:val="00052790"/>
    <w:rsid w:val="000544BA"/>
    <w:rsid w:val="000613BA"/>
    <w:rsid w:val="00062FBA"/>
    <w:rsid w:val="00063092"/>
    <w:rsid w:val="0006532B"/>
    <w:rsid w:val="00066757"/>
    <w:rsid w:val="00067A7F"/>
    <w:rsid w:val="00070EAE"/>
    <w:rsid w:val="0007168D"/>
    <w:rsid w:val="00072963"/>
    <w:rsid w:val="00072A17"/>
    <w:rsid w:val="00083BFA"/>
    <w:rsid w:val="000846A0"/>
    <w:rsid w:val="00091A44"/>
    <w:rsid w:val="00094C09"/>
    <w:rsid w:val="000A085D"/>
    <w:rsid w:val="000A1F87"/>
    <w:rsid w:val="000A34B7"/>
    <w:rsid w:val="000A5E9F"/>
    <w:rsid w:val="000A6256"/>
    <w:rsid w:val="000A714C"/>
    <w:rsid w:val="000A7468"/>
    <w:rsid w:val="000A7947"/>
    <w:rsid w:val="000B2F57"/>
    <w:rsid w:val="000B309E"/>
    <w:rsid w:val="000B4506"/>
    <w:rsid w:val="000B5E72"/>
    <w:rsid w:val="000B677C"/>
    <w:rsid w:val="000C1DA8"/>
    <w:rsid w:val="000C371E"/>
    <w:rsid w:val="000C3B63"/>
    <w:rsid w:val="000C43C3"/>
    <w:rsid w:val="000C58D8"/>
    <w:rsid w:val="000D0C9D"/>
    <w:rsid w:val="000D1D4E"/>
    <w:rsid w:val="000D30C4"/>
    <w:rsid w:val="000D5816"/>
    <w:rsid w:val="000D6FCF"/>
    <w:rsid w:val="000D72D5"/>
    <w:rsid w:val="000E0681"/>
    <w:rsid w:val="000E5CAD"/>
    <w:rsid w:val="000F1FD4"/>
    <w:rsid w:val="000F418A"/>
    <w:rsid w:val="000F4ED1"/>
    <w:rsid w:val="0010245E"/>
    <w:rsid w:val="001034D9"/>
    <w:rsid w:val="00104CEE"/>
    <w:rsid w:val="00105542"/>
    <w:rsid w:val="00106DDA"/>
    <w:rsid w:val="00110BC2"/>
    <w:rsid w:val="00111B67"/>
    <w:rsid w:val="00116AAB"/>
    <w:rsid w:val="00117459"/>
    <w:rsid w:val="00117612"/>
    <w:rsid w:val="00120CC6"/>
    <w:rsid w:val="00122300"/>
    <w:rsid w:val="00122617"/>
    <w:rsid w:val="001226CC"/>
    <w:rsid w:val="00123EA2"/>
    <w:rsid w:val="0012625E"/>
    <w:rsid w:val="001301BA"/>
    <w:rsid w:val="00130CAF"/>
    <w:rsid w:val="0013252F"/>
    <w:rsid w:val="001347A5"/>
    <w:rsid w:val="00134B8D"/>
    <w:rsid w:val="00137B27"/>
    <w:rsid w:val="00146C8E"/>
    <w:rsid w:val="00146EC1"/>
    <w:rsid w:val="0014757A"/>
    <w:rsid w:val="00151A43"/>
    <w:rsid w:val="00152394"/>
    <w:rsid w:val="0015279B"/>
    <w:rsid w:val="00154212"/>
    <w:rsid w:val="001558AB"/>
    <w:rsid w:val="001626CD"/>
    <w:rsid w:val="001642D5"/>
    <w:rsid w:val="00164845"/>
    <w:rsid w:val="001648D8"/>
    <w:rsid w:val="00164D20"/>
    <w:rsid w:val="00165DCC"/>
    <w:rsid w:val="0016647C"/>
    <w:rsid w:val="00166E00"/>
    <w:rsid w:val="00167BB1"/>
    <w:rsid w:val="0017021D"/>
    <w:rsid w:val="001723AF"/>
    <w:rsid w:val="001749E0"/>
    <w:rsid w:val="0017593C"/>
    <w:rsid w:val="00175C4B"/>
    <w:rsid w:val="00177688"/>
    <w:rsid w:val="00180528"/>
    <w:rsid w:val="001828CE"/>
    <w:rsid w:val="001831B7"/>
    <w:rsid w:val="0018459A"/>
    <w:rsid w:val="00184F91"/>
    <w:rsid w:val="001879D2"/>
    <w:rsid w:val="00187C24"/>
    <w:rsid w:val="00190118"/>
    <w:rsid w:val="0019266F"/>
    <w:rsid w:val="00192979"/>
    <w:rsid w:val="001930CF"/>
    <w:rsid w:val="001933EF"/>
    <w:rsid w:val="001949E2"/>
    <w:rsid w:val="00194B68"/>
    <w:rsid w:val="0019515C"/>
    <w:rsid w:val="00195192"/>
    <w:rsid w:val="001972FC"/>
    <w:rsid w:val="00197D97"/>
    <w:rsid w:val="001A045E"/>
    <w:rsid w:val="001A0AC5"/>
    <w:rsid w:val="001A164A"/>
    <w:rsid w:val="001A1B9D"/>
    <w:rsid w:val="001A26DB"/>
    <w:rsid w:val="001A45E0"/>
    <w:rsid w:val="001A54D5"/>
    <w:rsid w:val="001A7618"/>
    <w:rsid w:val="001A7780"/>
    <w:rsid w:val="001B017E"/>
    <w:rsid w:val="001B24E8"/>
    <w:rsid w:val="001B2C28"/>
    <w:rsid w:val="001B304C"/>
    <w:rsid w:val="001B33C9"/>
    <w:rsid w:val="001B400B"/>
    <w:rsid w:val="001B4BD5"/>
    <w:rsid w:val="001B4C2E"/>
    <w:rsid w:val="001B4FB3"/>
    <w:rsid w:val="001B5180"/>
    <w:rsid w:val="001B7E82"/>
    <w:rsid w:val="001C1843"/>
    <w:rsid w:val="001C28B8"/>
    <w:rsid w:val="001D0311"/>
    <w:rsid w:val="001D18D2"/>
    <w:rsid w:val="001D304C"/>
    <w:rsid w:val="001D5C2F"/>
    <w:rsid w:val="001D601A"/>
    <w:rsid w:val="001E35D6"/>
    <w:rsid w:val="001E52BF"/>
    <w:rsid w:val="001F0BC5"/>
    <w:rsid w:val="001F114A"/>
    <w:rsid w:val="001F1213"/>
    <w:rsid w:val="001F28C1"/>
    <w:rsid w:val="001F4535"/>
    <w:rsid w:val="001F47E7"/>
    <w:rsid w:val="001F4CAA"/>
    <w:rsid w:val="001F58D2"/>
    <w:rsid w:val="001F590A"/>
    <w:rsid w:val="001F5A4C"/>
    <w:rsid w:val="001F68D2"/>
    <w:rsid w:val="001F6B85"/>
    <w:rsid w:val="001F6D96"/>
    <w:rsid w:val="002001AA"/>
    <w:rsid w:val="0020329A"/>
    <w:rsid w:val="00204D1D"/>
    <w:rsid w:val="00204F8E"/>
    <w:rsid w:val="002052DF"/>
    <w:rsid w:val="00212AB2"/>
    <w:rsid w:val="002131B3"/>
    <w:rsid w:val="0021416B"/>
    <w:rsid w:val="00214BEB"/>
    <w:rsid w:val="00215F6D"/>
    <w:rsid w:val="00215FFA"/>
    <w:rsid w:val="002167C2"/>
    <w:rsid w:val="00217CF6"/>
    <w:rsid w:val="00217ECC"/>
    <w:rsid w:val="00220A60"/>
    <w:rsid w:val="0022232F"/>
    <w:rsid w:val="0022270A"/>
    <w:rsid w:val="002229CB"/>
    <w:rsid w:val="00225917"/>
    <w:rsid w:val="0022643C"/>
    <w:rsid w:val="00227ACC"/>
    <w:rsid w:val="0023101E"/>
    <w:rsid w:val="0023300A"/>
    <w:rsid w:val="00235175"/>
    <w:rsid w:val="00236638"/>
    <w:rsid w:val="00237562"/>
    <w:rsid w:val="002375CE"/>
    <w:rsid w:val="00240D8F"/>
    <w:rsid w:val="00242511"/>
    <w:rsid w:val="0024538E"/>
    <w:rsid w:val="00247DBC"/>
    <w:rsid w:val="002518F8"/>
    <w:rsid w:val="00252028"/>
    <w:rsid w:val="00256AE0"/>
    <w:rsid w:val="002613AA"/>
    <w:rsid w:val="00261D6E"/>
    <w:rsid w:val="00262D3A"/>
    <w:rsid w:val="002676D7"/>
    <w:rsid w:val="002715C5"/>
    <w:rsid w:val="002743BC"/>
    <w:rsid w:val="00274750"/>
    <w:rsid w:val="00277427"/>
    <w:rsid w:val="00280B94"/>
    <w:rsid w:val="00285503"/>
    <w:rsid w:val="002934C9"/>
    <w:rsid w:val="00294C13"/>
    <w:rsid w:val="00295F7A"/>
    <w:rsid w:val="0029729C"/>
    <w:rsid w:val="0029777D"/>
    <w:rsid w:val="0029789C"/>
    <w:rsid w:val="002A0D60"/>
    <w:rsid w:val="002A152D"/>
    <w:rsid w:val="002A4C1E"/>
    <w:rsid w:val="002A4CE4"/>
    <w:rsid w:val="002A53F0"/>
    <w:rsid w:val="002A6C5F"/>
    <w:rsid w:val="002A738D"/>
    <w:rsid w:val="002B0114"/>
    <w:rsid w:val="002B1A0B"/>
    <w:rsid w:val="002B26E0"/>
    <w:rsid w:val="002B2B55"/>
    <w:rsid w:val="002B37F8"/>
    <w:rsid w:val="002B3D81"/>
    <w:rsid w:val="002B4BC5"/>
    <w:rsid w:val="002B5495"/>
    <w:rsid w:val="002B6783"/>
    <w:rsid w:val="002B76BC"/>
    <w:rsid w:val="002C08A5"/>
    <w:rsid w:val="002C0DA7"/>
    <w:rsid w:val="002C412D"/>
    <w:rsid w:val="002C45EA"/>
    <w:rsid w:val="002C6929"/>
    <w:rsid w:val="002D1162"/>
    <w:rsid w:val="002D2DAC"/>
    <w:rsid w:val="002D6F1D"/>
    <w:rsid w:val="002D7DC7"/>
    <w:rsid w:val="002E16AB"/>
    <w:rsid w:val="002E207D"/>
    <w:rsid w:val="002E284E"/>
    <w:rsid w:val="002E2857"/>
    <w:rsid w:val="002E38B3"/>
    <w:rsid w:val="002E4207"/>
    <w:rsid w:val="002E58EC"/>
    <w:rsid w:val="002E6413"/>
    <w:rsid w:val="002E7752"/>
    <w:rsid w:val="002F0D2A"/>
    <w:rsid w:val="002F1006"/>
    <w:rsid w:val="002F326E"/>
    <w:rsid w:val="002F6756"/>
    <w:rsid w:val="003009ED"/>
    <w:rsid w:val="00301822"/>
    <w:rsid w:val="00302C0F"/>
    <w:rsid w:val="003064A2"/>
    <w:rsid w:val="00314962"/>
    <w:rsid w:val="00315A01"/>
    <w:rsid w:val="00320127"/>
    <w:rsid w:val="00321F41"/>
    <w:rsid w:val="00321F5B"/>
    <w:rsid w:val="0032336B"/>
    <w:rsid w:val="00323F30"/>
    <w:rsid w:val="00325107"/>
    <w:rsid w:val="003261E5"/>
    <w:rsid w:val="003307D8"/>
    <w:rsid w:val="00330C31"/>
    <w:rsid w:val="00331E20"/>
    <w:rsid w:val="00332097"/>
    <w:rsid w:val="003334DF"/>
    <w:rsid w:val="00333867"/>
    <w:rsid w:val="0033396B"/>
    <w:rsid w:val="00335A1B"/>
    <w:rsid w:val="00335A2C"/>
    <w:rsid w:val="00336751"/>
    <w:rsid w:val="003427B6"/>
    <w:rsid w:val="00342E9D"/>
    <w:rsid w:val="00343F3B"/>
    <w:rsid w:val="00344E74"/>
    <w:rsid w:val="00347229"/>
    <w:rsid w:val="00352EA7"/>
    <w:rsid w:val="00353C79"/>
    <w:rsid w:val="00354923"/>
    <w:rsid w:val="003560FA"/>
    <w:rsid w:val="003572A8"/>
    <w:rsid w:val="003579B2"/>
    <w:rsid w:val="00357CD4"/>
    <w:rsid w:val="00361A35"/>
    <w:rsid w:val="00362C67"/>
    <w:rsid w:val="00370A48"/>
    <w:rsid w:val="0037137C"/>
    <w:rsid w:val="00371D34"/>
    <w:rsid w:val="003741DF"/>
    <w:rsid w:val="00374AA8"/>
    <w:rsid w:val="00381FD0"/>
    <w:rsid w:val="00383FB8"/>
    <w:rsid w:val="0038478A"/>
    <w:rsid w:val="00385B79"/>
    <w:rsid w:val="00385C93"/>
    <w:rsid w:val="00386840"/>
    <w:rsid w:val="00387E43"/>
    <w:rsid w:val="0039008E"/>
    <w:rsid w:val="00390B8A"/>
    <w:rsid w:val="00392905"/>
    <w:rsid w:val="0039432E"/>
    <w:rsid w:val="003953F7"/>
    <w:rsid w:val="00396C26"/>
    <w:rsid w:val="003A02AB"/>
    <w:rsid w:val="003A08DD"/>
    <w:rsid w:val="003A2AC3"/>
    <w:rsid w:val="003A70F1"/>
    <w:rsid w:val="003B016E"/>
    <w:rsid w:val="003B0B1E"/>
    <w:rsid w:val="003B1862"/>
    <w:rsid w:val="003B1E0C"/>
    <w:rsid w:val="003B2880"/>
    <w:rsid w:val="003B2CA6"/>
    <w:rsid w:val="003B323C"/>
    <w:rsid w:val="003B46FC"/>
    <w:rsid w:val="003B7DCB"/>
    <w:rsid w:val="003C0F71"/>
    <w:rsid w:val="003C4B56"/>
    <w:rsid w:val="003C55D2"/>
    <w:rsid w:val="003C5EB6"/>
    <w:rsid w:val="003C6D9A"/>
    <w:rsid w:val="003D554F"/>
    <w:rsid w:val="003D63C3"/>
    <w:rsid w:val="003D6FA9"/>
    <w:rsid w:val="003D7044"/>
    <w:rsid w:val="003D77E8"/>
    <w:rsid w:val="003E0CEF"/>
    <w:rsid w:val="003E26B3"/>
    <w:rsid w:val="003E3271"/>
    <w:rsid w:val="003E784C"/>
    <w:rsid w:val="003F1068"/>
    <w:rsid w:val="003F3C4A"/>
    <w:rsid w:val="003F4AAF"/>
    <w:rsid w:val="003F5124"/>
    <w:rsid w:val="003F5151"/>
    <w:rsid w:val="003F5F92"/>
    <w:rsid w:val="003F663A"/>
    <w:rsid w:val="003F738D"/>
    <w:rsid w:val="0040493F"/>
    <w:rsid w:val="00410262"/>
    <w:rsid w:val="00411748"/>
    <w:rsid w:val="0041311B"/>
    <w:rsid w:val="00415E32"/>
    <w:rsid w:val="00416232"/>
    <w:rsid w:val="00417C46"/>
    <w:rsid w:val="00420511"/>
    <w:rsid w:val="00421D06"/>
    <w:rsid w:val="00426517"/>
    <w:rsid w:val="00426A50"/>
    <w:rsid w:val="0042742E"/>
    <w:rsid w:val="00427A59"/>
    <w:rsid w:val="00430601"/>
    <w:rsid w:val="00430B76"/>
    <w:rsid w:val="004317E7"/>
    <w:rsid w:val="00431E86"/>
    <w:rsid w:val="0043320B"/>
    <w:rsid w:val="00436BEE"/>
    <w:rsid w:val="00441028"/>
    <w:rsid w:val="0044433B"/>
    <w:rsid w:val="00450A2A"/>
    <w:rsid w:val="00452452"/>
    <w:rsid w:val="00453008"/>
    <w:rsid w:val="0045323F"/>
    <w:rsid w:val="004543E4"/>
    <w:rsid w:val="00456EA4"/>
    <w:rsid w:val="0046008A"/>
    <w:rsid w:val="00461815"/>
    <w:rsid w:val="00462755"/>
    <w:rsid w:val="004631C6"/>
    <w:rsid w:val="004640DB"/>
    <w:rsid w:val="00465295"/>
    <w:rsid w:val="00465922"/>
    <w:rsid w:val="004702F7"/>
    <w:rsid w:val="00471273"/>
    <w:rsid w:val="00471B78"/>
    <w:rsid w:val="0047331D"/>
    <w:rsid w:val="00473A87"/>
    <w:rsid w:val="00473C35"/>
    <w:rsid w:val="00474AE0"/>
    <w:rsid w:val="00477EB3"/>
    <w:rsid w:val="004805EC"/>
    <w:rsid w:val="00482164"/>
    <w:rsid w:val="00484E1A"/>
    <w:rsid w:val="00484EA9"/>
    <w:rsid w:val="0049048C"/>
    <w:rsid w:val="004925EF"/>
    <w:rsid w:val="004928A8"/>
    <w:rsid w:val="00494722"/>
    <w:rsid w:val="004948AF"/>
    <w:rsid w:val="00497279"/>
    <w:rsid w:val="004979EA"/>
    <w:rsid w:val="00497F25"/>
    <w:rsid w:val="004A0C67"/>
    <w:rsid w:val="004A20A9"/>
    <w:rsid w:val="004A23E7"/>
    <w:rsid w:val="004A244A"/>
    <w:rsid w:val="004A3217"/>
    <w:rsid w:val="004B266B"/>
    <w:rsid w:val="004B35FF"/>
    <w:rsid w:val="004B491E"/>
    <w:rsid w:val="004B5652"/>
    <w:rsid w:val="004B5778"/>
    <w:rsid w:val="004B58EA"/>
    <w:rsid w:val="004B6FC8"/>
    <w:rsid w:val="004C2962"/>
    <w:rsid w:val="004C2E5B"/>
    <w:rsid w:val="004C3C86"/>
    <w:rsid w:val="004C6254"/>
    <w:rsid w:val="004C63BD"/>
    <w:rsid w:val="004C7074"/>
    <w:rsid w:val="004C718E"/>
    <w:rsid w:val="004C749C"/>
    <w:rsid w:val="004C77AE"/>
    <w:rsid w:val="004D318C"/>
    <w:rsid w:val="004D73AB"/>
    <w:rsid w:val="004E0CF0"/>
    <w:rsid w:val="004E1749"/>
    <w:rsid w:val="004E3109"/>
    <w:rsid w:val="004E358B"/>
    <w:rsid w:val="004E4EC4"/>
    <w:rsid w:val="004EE73F"/>
    <w:rsid w:val="004F06CA"/>
    <w:rsid w:val="004F33FD"/>
    <w:rsid w:val="0050269C"/>
    <w:rsid w:val="00504206"/>
    <w:rsid w:val="00504270"/>
    <w:rsid w:val="0050665A"/>
    <w:rsid w:val="00506DF8"/>
    <w:rsid w:val="005070C9"/>
    <w:rsid w:val="00515C8B"/>
    <w:rsid w:val="005175B1"/>
    <w:rsid w:val="005211BE"/>
    <w:rsid w:val="00524D18"/>
    <w:rsid w:val="00525B01"/>
    <w:rsid w:val="00525DEB"/>
    <w:rsid w:val="00526C13"/>
    <w:rsid w:val="00530CDC"/>
    <w:rsid w:val="005315A4"/>
    <w:rsid w:val="00531BC3"/>
    <w:rsid w:val="00531F16"/>
    <w:rsid w:val="005322DD"/>
    <w:rsid w:val="00537078"/>
    <w:rsid w:val="00537090"/>
    <w:rsid w:val="00537E1C"/>
    <w:rsid w:val="00543AF2"/>
    <w:rsid w:val="005441F7"/>
    <w:rsid w:val="005445D1"/>
    <w:rsid w:val="00547F1D"/>
    <w:rsid w:val="005513A9"/>
    <w:rsid w:val="00554C74"/>
    <w:rsid w:val="00555F58"/>
    <w:rsid w:val="005568C1"/>
    <w:rsid w:val="0056146C"/>
    <w:rsid w:val="0056333A"/>
    <w:rsid w:val="00565AFA"/>
    <w:rsid w:val="00566715"/>
    <w:rsid w:val="00567366"/>
    <w:rsid w:val="005673F8"/>
    <w:rsid w:val="00571EDA"/>
    <w:rsid w:val="00572192"/>
    <w:rsid w:val="00572A7B"/>
    <w:rsid w:val="005736EC"/>
    <w:rsid w:val="0058048B"/>
    <w:rsid w:val="00583987"/>
    <w:rsid w:val="005846B3"/>
    <w:rsid w:val="0058489A"/>
    <w:rsid w:val="00585263"/>
    <w:rsid w:val="005861F8"/>
    <w:rsid w:val="00586A03"/>
    <w:rsid w:val="00586C7F"/>
    <w:rsid w:val="00587D81"/>
    <w:rsid w:val="00587F86"/>
    <w:rsid w:val="005917DD"/>
    <w:rsid w:val="005931A8"/>
    <w:rsid w:val="00593A42"/>
    <w:rsid w:val="00594C16"/>
    <w:rsid w:val="00595122"/>
    <w:rsid w:val="00595B47"/>
    <w:rsid w:val="00595CE6"/>
    <w:rsid w:val="00595EDD"/>
    <w:rsid w:val="005A0BE7"/>
    <w:rsid w:val="005A1FAD"/>
    <w:rsid w:val="005A3201"/>
    <w:rsid w:val="005A38D8"/>
    <w:rsid w:val="005B13ED"/>
    <w:rsid w:val="005B188B"/>
    <w:rsid w:val="005B3D3F"/>
    <w:rsid w:val="005B4E5F"/>
    <w:rsid w:val="005B58BB"/>
    <w:rsid w:val="005B650E"/>
    <w:rsid w:val="005B679F"/>
    <w:rsid w:val="005B7506"/>
    <w:rsid w:val="005C042F"/>
    <w:rsid w:val="005C1C1E"/>
    <w:rsid w:val="005C1E0B"/>
    <w:rsid w:val="005C2022"/>
    <w:rsid w:val="005C23BA"/>
    <w:rsid w:val="005C4805"/>
    <w:rsid w:val="005C6229"/>
    <w:rsid w:val="005C7BF7"/>
    <w:rsid w:val="005D00A7"/>
    <w:rsid w:val="005D0478"/>
    <w:rsid w:val="005D1573"/>
    <w:rsid w:val="005D1F72"/>
    <w:rsid w:val="005D47E0"/>
    <w:rsid w:val="005E0340"/>
    <w:rsid w:val="005E04DD"/>
    <w:rsid w:val="005E33FC"/>
    <w:rsid w:val="005E367F"/>
    <w:rsid w:val="005E3837"/>
    <w:rsid w:val="005E49FC"/>
    <w:rsid w:val="005E50B6"/>
    <w:rsid w:val="005E5434"/>
    <w:rsid w:val="005E5FCB"/>
    <w:rsid w:val="005E6953"/>
    <w:rsid w:val="005F0485"/>
    <w:rsid w:val="005F0558"/>
    <w:rsid w:val="005F2B94"/>
    <w:rsid w:val="005F4663"/>
    <w:rsid w:val="005F4AE8"/>
    <w:rsid w:val="005F6B20"/>
    <w:rsid w:val="006019ED"/>
    <w:rsid w:val="00602776"/>
    <w:rsid w:val="006037DC"/>
    <w:rsid w:val="00604499"/>
    <w:rsid w:val="00605DF0"/>
    <w:rsid w:val="00606B3A"/>
    <w:rsid w:val="00607B8C"/>
    <w:rsid w:val="00610448"/>
    <w:rsid w:val="00610D6C"/>
    <w:rsid w:val="006130A6"/>
    <w:rsid w:val="0061472B"/>
    <w:rsid w:val="00614D63"/>
    <w:rsid w:val="00620693"/>
    <w:rsid w:val="0062169F"/>
    <w:rsid w:val="006218A8"/>
    <w:rsid w:val="00621E95"/>
    <w:rsid w:val="00627529"/>
    <w:rsid w:val="006316F4"/>
    <w:rsid w:val="00631736"/>
    <w:rsid w:val="00634B5D"/>
    <w:rsid w:val="00641553"/>
    <w:rsid w:val="00642B5B"/>
    <w:rsid w:val="00643D9B"/>
    <w:rsid w:val="006460BE"/>
    <w:rsid w:val="00646EE9"/>
    <w:rsid w:val="00650F07"/>
    <w:rsid w:val="006512FB"/>
    <w:rsid w:val="0065136C"/>
    <w:rsid w:val="0065517E"/>
    <w:rsid w:val="006555F7"/>
    <w:rsid w:val="00656CB2"/>
    <w:rsid w:val="00660D7B"/>
    <w:rsid w:val="00661B06"/>
    <w:rsid w:val="00665D13"/>
    <w:rsid w:val="00671343"/>
    <w:rsid w:val="00673170"/>
    <w:rsid w:val="006740FE"/>
    <w:rsid w:val="00674B6A"/>
    <w:rsid w:val="006756BB"/>
    <w:rsid w:val="0067599C"/>
    <w:rsid w:val="00676DF1"/>
    <w:rsid w:val="006775AC"/>
    <w:rsid w:val="00677C17"/>
    <w:rsid w:val="006818E5"/>
    <w:rsid w:val="006826A6"/>
    <w:rsid w:val="00683467"/>
    <w:rsid w:val="006843F4"/>
    <w:rsid w:val="00684BFB"/>
    <w:rsid w:val="006857F4"/>
    <w:rsid w:val="00686AB0"/>
    <w:rsid w:val="00690DE2"/>
    <w:rsid w:val="00691251"/>
    <w:rsid w:val="00691F4F"/>
    <w:rsid w:val="00693C59"/>
    <w:rsid w:val="00695CED"/>
    <w:rsid w:val="00696F98"/>
    <w:rsid w:val="0069759A"/>
    <w:rsid w:val="00697B5E"/>
    <w:rsid w:val="006A1E35"/>
    <w:rsid w:val="006A238F"/>
    <w:rsid w:val="006A2E0A"/>
    <w:rsid w:val="006A3EF3"/>
    <w:rsid w:val="006A4CA8"/>
    <w:rsid w:val="006A7267"/>
    <w:rsid w:val="006A7BE5"/>
    <w:rsid w:val="006B12C4"/>
    <w:rsid w:val="006B3DC7"/>
    <w:rsid w:val="006C0B90"/>
    <w:rsid w:val="006C2364"/>
    <w:rsid w:val="006C242D"/>
    <w:rsid w:val="006C4EA9"/>
    <w:rsid w:val="006C5270"/>
    <w:rsid w:val="006D00AE"/>
    <w:rsid w:val="006D24B8"/>
    <w:rsid w:val="006D2659"/>
    <w:rsid w:val="006D2A61"/>
    <w:rsid w:val="006D44E9"/>
    <w:rsid w:val="006D53EA"/>
    <w:rsid w:val="006D58FF"/>
    <w:rsid w:val="006D62C9"/>
    <w:rsid w:val="006D7ED0"/>
    <w:rsid w:val="006E1D48"/>
    <w:rsid w:val="006E285A"/>
    <w:rsid w:val="006E28D8"/>
    <w:rsid w:val="006E5D80"/>
    <w:rsid w:val="006E5EF5"/>
    <w:rsid w:val="006E6BEB"/>
    <w:rsid w:val="006E719A"/>
    <w:rsid w:val="006F2019"/>
    <w:rsid w:val="006F2443"/>
    <w:rsid w:val="006F251D"/>
    <w:rsid w:val="006F2DE6"/>
    <w:rsid w:val="006F5B39"/>
    <w:rsid w:val="00701E44"/>
    <w:rsid w:val="0070217A"/>
    <w:rsid w:val="00702D62"/>
    <w:rsid w:val="00702DF7"/>
    <w:rsid w:val="00704C8F"/>
    <w:rsid w:val="007055D3"/>
    <w:rsid w:val="0070586D"/>
    <w:rsid w:val="00705DDA"/>
    <w:rsid w:val="0070764B"/>
    <w:rsid w:val="00707AD0"/>
    <w:rsid w:val="00710A43"/>
    <w:rsid w:val="00712B15"/>
    <w:rsid w:val="00712F67"/>
    <w:rsid w:val="0071303C"/>
    <w:rsid w:val="0071456E"/>
    <w:rsid w:val="00714B90"/>
    <w:rsid w:val="00715B9A"/>
    <w:rsid w:val="00717E61"/>
    <w:rsid w:val="007217F1"/>
    <w:rsid w:val="00722467"/>
    <w:rsid w:val="007234B7"/>
    <w:rsid w:val="007242E0"/>
    <w:rsid w:val="0072545A"/>
    <w:rsid w:val="00725540"/>
    <w:rsid w:val="0072743C"/>
    <w:rsid w:val="00731E42"/>
    <w:rsid w:val="00733229"/>
    <w:rsid w:val="0074147F"/>
    <w:rsid w:val="0074159F"/>
    <w:rsid w:val="007427CA"/>
    <w:rsid w:val="00744F67"/>
    <w:rsid w:val="00745A9C"/>
    <w:rsid w:val="00747607"/>
    <w:rsid w:val="00750762"/>
    <w:rsid w:val="007510B5"/>
    <w:rsid w:val="007540F0"/>
    <w:rsid w:val="00755189"/>
    <w:rsid w:val="00756815"/>
    <w:rsid w:val="00757134"/>
    <w:rsid w:val="00761A37"/>
    <w:rsid w:val="00764992"/>
    <w:rsid w:val="00765A10"/>
    <w:rsid w:val="00765E96"/>
    <w:rsid w:val="00766875"/>
    <w:rsid w:val="00767D61"/>
    <w:rsid w:val="00767EFD"/>
    <w:rsid w:val="007725C7"/>
    <w:rsid w:val="00773050"/>
    <w:rsid w:val="007767B8"/>
    <w:rsid w:val="00777CC2"/>
    <w:rsid w:val="00782C8F"/>
    <w:rsid w:val="00782DF5"/>
    <w:rsid w:val="00783393"/>
    <w:rsid w:val="00784A88"/>
    <w:rsid w:val="00784DF7"/>
    <w:rsid w:val="007850D1"/>
    <w:rsid w:val="00787928"/>
    <w:rsid w:val="00791B7E"/>
    <w:rsid w:val="0079247B"/>
    <w:rsid w:val="00795812"/>
    <w:rsid w:val="00795F34"/>
    <w:rsid w:val="00796438"/>
    <w:rsid w:val="007A02A1"/>
    <w:rsid w:val="007A0EDB"/>
    <w:rsid w:val="007A5497"/>
    <w:rsid w:val="007A7027"/>
    <w:rsid w:val="007B01C7"/>
    <w:rsid w:val="007B16EA"/>
    <w:rsid w:val="007B1B3F"/>
    <w:rsid w:val="007B2FC5"/>
    <w:rsid w:val="007B357F"/>
    <w:rsid w:val="007B3D62"/>
    <w:rsid w:val="007B43DA"/>
    <w:rsid w:val="007C05F9"/>
    <w:rsid w:val="007C127D"/>
    <w:rsid w:val="007C16DF"/>
    <w:rsid w:val="007D3CAA"/>
    <w:rsid w:val="007D48DE"/>
    <w:rsid w:val="007D4CD5"/>
    <w:rsid w:val="007D61DA"/>
    <w:rsid w:val="007D7659"/>
    <w:rsid w:val="007D7CAA"/>
    <w:rsid w:val="007E23EB"/>
    <w:rsid w:val="007E2B8E"/>
    <w:rsid w:val="007E30E1"/>
    <w:rsid w:val="007E3765"/>
    <w:rsid w:val="007E39CE"/>
    <w:rsid w:val="007E55EB"/>
    <w:rsid w:val="007E5E65"/>
    <w:rsid w:val="007E6C4C"/>
    <w:rsid w:val="007E702D"/>
    <w:rsid w:val="007E7A00"/>
    <w:rsid w:val="007E7B8D"/>
    <w:rsid w:val="007F003F"/>
    <w:rsid w:val="007F0B94"/>
    <w:rsid w:val="007F16DD"/>
    <w:rsid w:val="007F2671"/>
    <w:rsid w:val="007F4601"/>
    <w:rsid w:val="007F6584"/>
    <w:rsid w:val="007F7378"/>
    <w:rsid w:val="007F7AE3"/>
    <w:rsid w:val="0080002E"/>
    <w:rsid w:val="0080062E"/>
    <w:rsid w:val="00801AED"/>
    <w:rsid w:val="0080352E"/>
    <w:rsid w:val="00806D59"/>
    <w:rsid w:val="00807D8E"/>
    <w:rsid w:val="008120A9"/>
    <w:rsid w:val="00813434"/>
    <w:rsid w:val="00816BC5"/>
    <w:rsid w:val="0082727D"/>
    <w:rsid w:val="00831A41"/>
    <w:rsid w:val="0083221F"/>
    <w:rsid w:val="008357CC"/>
    <w:rsid w:val="00836F3C"/>
    <w:rsid w:val="00842826"/>
    <w:rsid w:val="008435C3"/>
    <w:rsid w:val="0084375F"/>
    <w:rsid w:val="008438AA"/>
    <w:rsid w:val="00843D4B"/>
    <w:rsid w:val="00845E7F"/>
    <w:rsid w:val="00845ED9"/>
    <w:rsid w:val="0084729F"/>
    <w:rsid w:val="0085225C"/>
    <w:rsid w:val="008533B4"/>
    <w:rsid w:val="008548A4"/>
    <w:rsid w:val="00855D1D"/>
    <w:rsid w:val="008601E6"/>
    <w:rsid w:val="00867E04"/>
    <w:rsid w:val="00870530"/>
    <w:rsid w:val="00870DA5"/>
    <w:rsid w:val="008715AB"/>
    <w:rsid w:val="00873251"/>
    <w:rsid w:val="008737F9"/>
    <w:rsid w:val="00874B5F"/>
    <w:rsid w:val="00875607"/>
    <w:rsid w:val="00875CF6"/>
    <w:rsid w:val="0087655D"/>
    <w:rsid w:val="008801FD"/>
    <w:rsid w:val="008804AF"/>
    <w:rsid w:val="008813FB"/>
    <w:rsid w:val="00882A89"/>
    <w:rsid w:val="00884489"/>
    <w:rsid w:val="008852B0"/>
    <w:rsid w:val="00885859"/>
    <w:rsid w:val="0088602B"/>
    <w:rsid w:val="008934C0"/>
    <w:rsid w:val="00893F18"/>
    <w:rsid w:val="008A15E7"/>
    <w:rsid w:val="008A1CFD"/>
    <w:rsid w:val="008A2797"/>
    <w:rsid w:val="008A4998"/>
    <w:rsid w:val="008A6682"/>
    <w:rsid w:val="008A7320"/>
    <w:rsid w:val="008A7872"/>
    <w:rsid w:val="008A79C9"/>
    <w:rsid w:val="008B0F9D"/>
    <w:rsid w:val="008B2E1E"/>
    <w:rsid w:val="008B56AB"/>
    <w:rsid w:val="008B59E6"/>
    <w:rsid w:val="008B6C7A"/>
    <w:rsid w:val="008B7D15"/>
    <w:rsid w:val="008C1159"/>
    <w:rsid w:val="008C31DC"/>
    <w:rsid w:val="008C4EBC"/>
    <w:rsid w:val="008C63B4"/>
    <w:rsid w:val="008C6EC4"/>
    <w:rsid w:val="008D5C61"/>
    <w:rsid w:val="008D74ED"/>
    <w:rsid w:val="008E1801"/>
    <w:rsid w:val="008E4870"/>
    <w:rsid w:val="008E4965"/>
    <w:rsid w:val="008E4A40"/>
    <w:rsid w:val="008E5844"/>
    <w:rsid w:val="008E637F"/>
    <w:rsid w:val="008E7B22"/>
    <w:rsid w:val="008F0607"/>
    <w:rsid w:val="008F2703"/>
    <w:rsid w:val="008F33B8"/>
    <w:rsid w:val="008F3679"/>
    <w:rsid w:val="008F6E4C"/>
    <w:rsid w:val="00900B3F"/>
    <w:rsid w:val="00902552"/>
    <w:rsid w:val="009047DB"/>
    <w:rsid w:val="00905563"/>
    <w:rsid w:val="00905636"/>
    <w:rsid w:val="009069A3"/>
    <w:rsid w:val="009076F5"/>
    <w:rsid w:val="00907D5D"/>
    <w:rsid w:val="0091121D"/>
    <w:rsid w:val="00914484"/>
    <w:rsid w:val="0091489B"/>
    <w:rsid w:val="009151F2"/>
    <w:rsid w:val="00916CE1"/>
    <w:rsid w:val="0091734C"/>
    <w:rsid w:val="00920A07"/>
    <w:rsid w:val="00923AAF"/>
    <w:rsid w:val="0092468E"/>
    <w:rsid w:val="00924C93"/>
    <w:rsid w:val="009259A2"/>
    <w:rsid w:val="00931D83"/>
    <w:rsid w:val="009328A7"/>
    <w:rsid w:val="009341BD"/>
    <w:rsid w:val="00934D53"/>
    <w:rsid w:val="0093583D"/>
    <w:rsid w:val="00940701"/>
    <w:rsid w:val="00941947"/>
    <w:rsid w:val="0094311A"/>
    <w:rsid w:val="00944373"/>
    <w:rsid w:val="009448E0"/>
    <w:rsid w:val="00946DAF"/>
    <w:rsid w:val="00947442"/>
    <w:rsid w:val="009475C2"/>
    <w:rsid w:val="0094796B"/>
    <w:rsid w:val="009539E1"/>
    <w:rsid w:val="00954167"/>
    <w:rsid w:val="00954967"/>
    <w:rsid w:val="00954C24"/>
    <w:rsid w:val="00955145"/>
    <w:rsid w:val="00955442"/>
    <w:rsid w:val="0096307D"/>
    <w:rsid w:val="00963DA9"/>
    <w:rsid w:val="00965487"/>
    <w:rsid w:val="00965719"/>
    <w:rsid w:val="00965B2F"/>
    <w:rsid w:val="00970BF0"/>
    <w:rsid w:val="00973BA6"/>
    <w:rsid w:val="00973C16"/>
    <w:rsid w:val="00973C54"/>
    <w:rsid w:val="009740F8"/>
    <w:rsid w:val="009768A1"/>
    <w:rsid w:val="00977128"/>
    <w:rsid w:val="00977543"/>
    <w:rsid w:val="00977677"/>
    <w:rsid w:val="00984ADB"/>
    <w:rsid w:val="009852A4"/>
    <w:rsid w:val="00985C8C"/>
    <w:rsid w:val="00990AF8"/>
    <w:rsid w:val="009A48C8"/>
    <w:rsid w:val="009A4FFE"/>
    <w:rsid w:val="009A62A4"/>
    <w:rsid w:val="009A6972"/>
    <w:rsid w:val="009B2E9C"/>
    <w:rsid w:val="009B3EF3"/>
    <w:rsid w:val="009B487D"/>
    <w:rsid w:val="009B6071"/>
    <w:rsid w:val="009B67B5"/>
    <w:rsid w:val="009C475E"/>
    <w:rsid w:val="009C47D5"/>
    <w:rsid w:val="009C5140"/>
    <w:rsid w:val="009C5675"/>
    <w:rsid w:val="009C6D8D"/>
    <w:rsid w:val="009C7832"/>
    <w:rsid w:val="009D1FB2"/>
    <w:rsid w:val="009D2253"/>
    <w:rsid w:val="009D2559"/>
    <w:rsid w:val="009D455C"/>
    <w:rsid w:val="009D509D"/>
    <w:rsid w:val="009D56D4"/>
    <w:rsid w:val="009D6002"/>
    <w:rsid w:val="009D6EF0"/>
    <w:rsid w:val="009E7FED"/>
    <w:rsid w:val="009F1259"/>
    <w:rsid w:val="009F1948"/>
    <w:rsid w:val="009F1B3D"/>
    <w:rsid w:val="009F2FF8"/>
    <w:rsid w:val="009F329B"/>
    <w:rsid w:val="009F40A4"/>
    <w:rsid w:val="009F51EE"/>
    <w:rsid w:val="009F5F8D"/>
    <w:rsid w:val="009F76B4"/>
    <w:rsid w:val="009F7A0C"/>
    <w:rsid w:val="00A032AC"/>
    <w:rsid w:val="00A043D5"/>
    <w:rsid w:val="00A104D1"/>
    <w:rsid w:val="00A12F25"/>
    <w:rsid w:val="00A14719"/>
    <w:rsid w:val="00A14ED5"/>
    <w:rsid w:val="00A15175"/>
    <w:rsid w:val="00A15E5D"/>
    <w:rsid w:val="00A225D5"/>
    <w:rsid w:val="00A25B9C"/>
    <w:rsid w:val="00A26409"/>
    <w:rsid w:val="00A26A2C"/>
    <w:rsid w:val="00A27E7C"/>
    <w:rsid w:val="00A30CC5"/>
    <w:rsid w:val="00A31357"/>
    <w:rsid w:val="00A31BDA"/>
    <w:rsid w:val="00A34C76"/>
    <w:rsid w:val="00A41B73"/>
    <w:rsid w:val="00A42530"/>
    <w:rsid w:val="00A43187"/>
    <w:rsid w:val="00A4397D"/>
    <w:rsid w:val="00A447A1"/>
    <w:rsid w:val="00A47E20"/>
    <w:rsid w:val="00A55892"/>
    <w:rsid w:val="00A55B73"/>
    <w:rsid w:val="00A60B11"/>
    <w:rsid w:val="00A60C9E"/>
    <w:rsid w:val="00A63C83"/>
    <w:rsid w:val="00A67A01"/>
    <w:rsid w:val="00A73AE3"/>
    <w:rsid w:val="00A73EE4"/>
    <w:rsid w:val="00A7473F"/>
    <w:rsid w:val="00A77FB8"/>
    <w:rsid w:val="00A83318"/>
    <w:rsid w:val="00A92ED8"/>
    <w:rsid w:val="00A934DA"/>
    <w:rsid w:val="00A94041"/>
    <w:rsid w:val="00A9509A"/>
    <w:rsid w:val="00A96078"/>
    <w:rsid w:val="00A96657"/>
    <w:rsid w:val="00A974F6"/>
    <w:rsid w:val="00A979AE"/>
    <w:rsid w:val="00AA1B9E"/>
    <w:rsid w:val="00AA6C25"/>
    <w:rsid w:val="00AB14DC"/>
    <w:rsid w:val="00AB67E5"/>
    <w:rsid w:val="00AC024A"/>
    <w:rsid w:val="00AC28C0"/>
    <w:rsid w:val="00AC2E4D"/>
    <w:rsid w:val="00AC6333"/>
    <w:rsid w:val="00AD0E77"/>
    <w:rsid w:val="00AD2013"/>
    <w:rsid w:val="00AD3590"/>
    <w:rsid w:val="00AD4FFF"/>
    <w:rsid w:val="00AE0F50"/>
    <w:rsid w:val="00AE34E8"/>
    <w:rsid w:val="00AE3A1C"/>
    <w:rsid w:val="00AE4A14"/>
    <w:rsid w:val="00AE5953"/>
    <w:rsid w:val="00AE758E"/>
    <w:rsid w:val="00AE7860"/>
    <w:rsid w:val="00AE7978"/>
    <w:rsid w:val="00AE79E3"/>
    <w:rsid w:val="00AE7FFB"/>
    <w:rsid w:val="00AF1B39"/>
    <w:rsid w:val="00AF53F4"/>
    <w:rsid w:val="00AF79E3"/>
    <w:rsid w:val="00B0189D"/>
    <w:rsid w:val="00B02F78"/>
    <w:rsid w:val="00B0300F"/>
    <w:rsid w:val="00B0447B"/>
    <w:rsid w:val="00B10111"/>
    <w:rsid w:val="00B11E88"/>
    <w:rsid w:val="00B1225B"/>
    <w:rsid w:val="00B1690F"/>
    <w:rsid w:val="00B17914"/>
    <w:rsid w:val="00B17938"/>
    <w:rsid w:val="00B23770"/>
    <w:rsid w:val="00B2572F"/>
    <w:rsid w:val="00B27B5C"/>
    <w:rsid w:val="00B30077"/>
    <w:rsid w:val="00B3032F"/>
    <w:rsid w:val="00B310C4"/>
    <w:rsid w:val="00B3241D"/>
    <w:rsid w:val="00B32496"/>
    <w:rsid w:val="00B33DF4"/>
    <w:rsid w:val="00B3427C"/>
    <w:rsid w:val="00B36B57"/>
    <w:rsid w:val="00B374C7"/>
    <w:rsid w:val="00B37687"/>
    <w:rsid w:val="00B41D93"/>
    <w:rsid w:val="00B42F68"/>
    <w:rsid w:val="00B44A90"/>
    <w:rsid w:val="00B459B9"/>
    <w:rsid w:val="00B46D41"/>
    <w:rsid w:val="00B46D6D"/>
    <w:rsid w:val="00B50CC8"/>
    <w:rsid w:val="00B52FD9"/>
    <w:rsid w:val="00B53891"/>
    <w:rsid w:val="00B5651A"/>
    <w:rsid w:val="00B56595"/>
    <w:rsid w:val="00B615E7"/>
    <w:rsid w:val="00B62CA6"/>
    <w:rsid w:val="00B63F78"/>
    <w:rsid w:val="00B66971"/>
    <w:rsid w:val="00B66BEA"/>
    <w:rsid w:val="00B678B2"/>
    <w:rsid w:val="00B711B3"/>
    <w:rsid w:val="00B73218"/>
    <w:rsid w:val="00B73881"/>
    <w:rsid w:val="00B75BFB"/>
    <w:rsid w:val="00B761FB"/>
    <w:rsid w:val="00B77B5B"/>
    <w:rsid w:val="00B80176"/>
    <w:rsid w:val="00B830D5"/>
    <w:rsid w:val="00B912CB"/>
    <w:rsid w:val="00B944FD"/>
    <w:rsid w:val="00B97D8C"/>
    <w:rsid w:val="00BA1501"/>
    <w:rsid w:val="00BA219A"/>
    <w:rsid w:val="00BA24CD"/>
    <w:rsid w:val="00BA6A97"/>
    <w:rsid w:val="00BB09BA"/>
    <w:rsid w:val="00BB154D"/>
    <w:rsid w:val="00BB157C"/>
    <w:rsid w:val="00BB2713"/>
    <w:rsid w:val="00BB5179"/>
    <w:rsid w:val="00BB7540"/>
    <w:rsid w:val="00BC04C9"/>
    <w:rsid w:val="00BC0746"/>
    <w:rsid w:val="00BC400C"/>
    <w:rsid w:val="00BC5701"/>
    <w:rsid w:val="00BC77AF"/>
    <w:rsid w:val="00BC7A0B"/>
    <w:rsid w:val="00BD12AF"/>
    <w:rsid w:val="00BD24DC"/>
    <w:rsid w:val="00BD2FA0"/>
    <w:rsid w:val="00BD313B"/>
    <w:rsid w:val="00BD50BB"/>
    <w:rsid w:val="00BD78FC"/>
    <w:rsid w:val="00BE1A55"/>
    <w:rsid w:val="00BE3BBD"/>
    <w:rsid w:val="00BE5DB3"/>
    <w:rsid w:val="00BE61FD"/>
    <w:rsid w:val="00BE7930"/>
    <w:rsid w:val="00BF10B4"/>
    <w:rsid w:val="00C00422"/>
    <w:rsid w:val="00C00803"/>
    <w:rsid w:val="00C00F79"/>
    <w:rsid w:val="00C0130E"/>
    <w:rsid w:val="00C01403"/>
    <w:rsid w:val="00C019C7"/>
    <w:rsid w:val="00C0436C"/>
    <w:rsid w:val="00C0448E"/>
    <w:rsid w:val="00C049D7"/>
    <w:rsid w:val="00C0627A"/>
    <w:rsid w:val="00C07EBC"/>
    <w:rsid w:val="00C1230B"/>
    <w:rsid w:val="00C1287B"/>
    <w:rsid w:val="00C13C73"/>
    <w:rsid w:val="00C148FB"/>
    <w:rsid w:val="00C14AAB"/>
    <w:rsid w:val="00C14D01"/>
    <w:rsid w:val="00C15870"/>
    <w:rsid w:val="00C15A9F"/>
    <w:rsid w:val="00C1741F"/>
    <w:rsid w:val="00C17B71"/>
    <w:rsid w:val="00C209C6"/>
    <w:rsid w:val="00C2162D"/>
    <w:rsid w:val="00C2206D"/>
    <w:rsid w:val="00C22989"/>
    <w:rsid w:val="00C22ADA"/>
    <w:rsid w:val="00C23440"/>
    <w:rsid w:val="00C25AC1"/>
    <w:rsid w:val="00C261EC"/>
    <w:rsid w:val="00C27A03"/>
    <w:rsid w:val="00C32E18"/>
    <w:rsid w:val="00C331CF"/>
    <w:rsid w:val="00C36CE0"/>
    <w:rsid w:val="00C36FB6"/>
    <w:rsid w:val="00C37AF3"/>
    <w:rsid w:val="00C37F53"/>
    <w:rsid w:val="00C43602"/>
    <w:rsid w:val="00C45EF0"/>
    <w:rsid w:val="00C464B6"/>
    <w:rsid w:val="00C47BC9"/>
    <w:rsid w:val="00C47E9E"/>
    <w:rsid w:val="00C53095"/>
    <w:rsid w:val="00C55864"/>
    <w:rsid w:val="00C60285"/>
    <w:rsid w:val="00C605F2"/>
    <w:rsid w:val="00C6075B"/>
    <w:rsid w:val="00C618D4"/>
    <w:rsid w:val="00C6228E"/>
    <w:rsid w:val="00C631E5"/>
    <w:rsid w:val="00C65A62"/>
    <w:rsid w:val="00C65A92"/>
    <w:rsid w:val="00C66801"/>
    <w:rsid w:val="00C67EBF"/>
    <w:rsid w:val="00C71C14"/>
    <w:rsid w:val="00C72610"/>
    <w:rsid w:val="00C77031"/>
    <w:rsid w:val="00C775C0"/>
    <w:rsid w:val="00C77C9F"/>
    <w:rsid w:val="00C8030E"/>
    <w:rsid w:val="00C80EF4"/>
    <w:rsid w:val="00C82133"/>
    <w:rsid w:val="00C83BBE"/>
    <w:rsid w:val="00C8592F"/>
    <w:rsid w:val="00C87043"/>
    <w:rsid w:val="00C95429"/>
    <w:rsid w:val="00C958EF"/>
    <w:rsid w:val="00C97E48"/>
    <w:rsid w:val="00CA028D"/>
    <w:rsid w:val="00CA42B8"/>
    <w:rsid w:val="00CA7724"/>
    <w:rsid w:val="00CB0030"/>
    <w:rsid w:val="00CB0289"/>
    <w:rsid w:val="00CB204C"/>
    <w:rsid w:val="00CB47CF"/>
    <w:rsid w:val="00CB48BB"/>
    <w:rsid w:val="00CB76BF"/>
    <w:rsid w:val="00CB7B57"/>
    <w:rsid w:val="00CC3757"/>
    <w:rsid w:val="00CC3FF3"/>
    <w:rsid w:val="00CC4A7A"/>
    <w:rsid w:val="00CC701B"/>
    <w:rsid w:val="00CD0808"/>
    <w:rsid w:val="00CD38B9"/>
    <w:rsid w:val="00CD3CFB"/>
    <w:rsid w:val="00CD5390"/>
    <w:rsid w:val="00CD7C76"/>
    <w:rsid w:val="00CE117D"/>
    <w:rsid w:val="00CE13F3"/>
    <w:rsid w:val="00CE171F"/>
    <w:rsid w:val="00CE1BD7"/>
    <w:rsid w:val="00CE24A7"/>
    <w:rsid w:val="00CE2AEA"/>
    <w:rsid w:val="00CE4F2B"/>
    <w:rsid w:val="00CE5F38"/>
    <w:rsid w:val="00CE6ED1"/>
    <w:rsid w:val="00CF17A8"/>
    <w:rsid w:val="00CF1858"/>
    <w:rsid w:val="00CF3098"/>
    <w:rsid w:val="00CF40FF"/>
    <w:rsid w:val="00CF6C56"/>
    <w:rsid w:val="00CF74C3"/>
    <w:rsid w:val="00D0378B"/>
    <w:rsid w:val="00D038B4"/>
    <w:rsid w:val="00D042BA"/>
    <w:rsid w:val="00D05851"/>
    <w:rsid w:val="00D06173"/>
    <w:rsid w:val="00D0628C"/>
    <w:rsid w:val="00D07852"/>
    <w:rsid w:val="00D16AD4"/>
    <w:rsid w:val="00D16B48"/>
    <w:rsid w:val="00D17F10"/>
    <w:rsid w:val="00D22B06"/>
    <w:rsid w:val="00D244BB"/>
    <w:rsid w:val="00D24FB9"/>
    <w:rsid w:val="00D2576C"/>
    <w:rsid w:val="00D25B43"/>
    <w:rsid w:val="00D33A3A"/>
    <w:rsid w:val="00D33F36"/>
    <w:rsid w:val="00D34A76"/>
    <w:rsid w:val="00D34AAD"/>
    <w:rsid w:val="00D36DF9"/>
    <w:rsid w:val="00D40E00"/>
    <w:rsid w:val="00D42832"/>
    <w:rsid w:val="00D42EF5"/>
    <w:rsid w:val="00D434E3"/>
    <w:rsid w:val="00D44FCA"/>
    <w:rsid w:val="00D4516D"/>
    <w:rsid w:val="00D462C1"/>
    <w:rsid w:val="00D47BF6"/>
    <w:rsid w:val="00D51823"/>
    <w:rsid w:val="00D51F01"/>
    <w:rsid w:val="00D52619"/>
    <w:rsid w:val="00D52951"/>
    <w:rsid w:val="00D535DE"/>
    <w:rsid w:val="00D53A36"/>
    <w:rsid w:val="00D562B3"/>
    <w:rsid w:val="00D56ADE"/>
    <w:rsid w:val="00D57602"/>
    <w:rsid w:val="00D57E0C"/>
    <w:rsid w:val="00D60CAC"/>
    <w:rsid w:val="00D60F74"/>
    <w:rsid w:val="00D64D3B"/>
    <w:rsid w:val="00D67E13"/>
    <w:rsid w:val="00D702F4"/>
    <w:rsid w:val="00D70436"/>
    <w:rsid w:val="00D71092"/>
    <w:rsid w:val="00D75889"/>
    <w:rsid w:val="00D81C9E"/>
    <w:rsid w:val="00D84148"/>
    <w:rsid w:val="00D841C6"/>
    <w:rsid w:val="00D85D2A"/>
    <w:rsid w:val="00D87F1A"/>
    <w:rsid w:val="00D90BD0"/>
    <w:rsid w:val="00D9185A"/>
    <w:rsid w:val="00D92486"/>
    <w:rsid w:val="00D9321C"/>
    <w:rsid w:val="00D93CCD"/>
    <w:rsid w:val="00D95DA4"/>
    <w:rsid w:val="00DA42F1"/>
    <w:rsid w:val="00DA7F0F"/>
    <w:rsid w:val="00DB718C"/>
    <w:rsid w:val="00DC35AA"/>
    <w:rsid w:val="00DC3826"/>
    <w:rsid w:val="00DC44DF"/>
    <w:rsid w:val="00DC4DF7"/>
    <w:rsid w:val="00DC50A2"/>
    <w:rsid w:val="00DC7F88"/>
    <w:rsid w:val="00DD0426"/>
    <w:rsid w:val="00DD2043"/>
    <w:rsid w:val="00DD344F"/>
    <w:rsid w:val="00DD470F"/>
    <w:rsid w:val="00DD5CFB"/>
    <w:rsid w:val="00DD5F13"/>
    <w:rsid w:val="00DD6BFB"/>
    <w:rsid w:val="00DE2A64"/>
    <w:rsid w:val="00DE3144"/>
    <w:rsid w:val="00DE52AD"/>
    <w:rsid w:val="00DF00EA"/>
    <w:rsid w:val="00DF1D33"/>
    <w:rsid w:val="00DF27BC"/>
    <w:rsid w:val="00DF29F0"/>
    <w:rsid w:val="00DF517D"/>
    <w:rsid w:val="00DF5356"/>
    <w:rsid w:val="00DF731C"/>
    <w:rsid w:val="00DF76B8"/>
    <w:rsid w:val="00E01545"/>
    <w:rsid w:val="00E01BA0"/>
    <w:rsid w:val="00E03E79"/>
    <w:rsid w:val="00E06DF7"/>
    <w:rsid w:val="00E073DE"/>
    <w:rsid w:val="00E10170"/>
    <w:rsid w:val="00E13211"/>
    <w:rsid w:val="00E13475"/>
    <w:rsid w:val="00E145B5"/>
    <w:rsid w:val="00E168A2"/>
    <w:rsid w:val="00E21B45"/>
    <w:rsid w:val="00E22A4A"/>
    <w:rsid w:val="00E27775"/>
    <w:rsid w:val="00E306C5"/>
    <w:rsid w:val="00E31DDD"/>
    <w:rsid w:val="00E31FD4"/>
    <w:rsid w:val="00E34847"/>
    <w:rsid w:val="00E3623E"/>
    <w:rsid w:val="00E37112"/>
    <w:rsid w:val="00E4010C"/>
    <w:rsid w:val="00E414A0"/>
    <w:rsid w:val="00E4194B"/>
    <w:rsid w:val="00E42B93"/>
    <w:rsid w:val="00E43F33"/>
    <w:rsid w:val="00E46358"/>
    <w:rsid w:val="00E53EEF"/>
    <w:rsid w:val="00E543FB"/>
    <w:rsid w:val="00E5512A"/>
    <w:rsid w:val="00E610A3"/>
    <w:rsid w:val="00E64AAA"/>
    <w:rsid w:val="00E654C7"/>
    <w:rsid w:val="00E67228"/>
    <w:rsid w:val="00E67701"/>
    <w:rsid w:val="00E71E83"/>
    <w:rsid w:val="00E742A3"/>
    <w:rsid w:val="00E75271"/>
    <w:rsid w:val="00E76A58"/>
    <w:rsid w:val="00E77CA8"/>
    <w:rsid w:val="00E84F72"/>
    <w:rsid w:val="00E87C56"/>
    <w:rsid w:val="00E90EF7"/>
    <w:rsid w:val="00E91CF7"/>
    <w:rsid w:val="00E9315A"/>
    <w:rsid w:val="00E93BF5"/>
    <w:rsid w:val="00E97DC4"/>
    <w:rsid w:val="00EA068E"/>
    <w:rsid w:val="00EA158D"/>
    <w:rsid w:val="00EA3018"/>
    <w:rsid w:val="00EA64FF"/>
    <w:rsid w:val="00EA74D3"/>
    <w:rsid w:val="00EA79B1"/>
    <w:rsid w:val="00EB0E31"/>
    <w:rsid w:val="00EB16A0"/>
    <w:rsid w:val="00EB1EBC"/>
    <w:rsid w:val="00EB2FAD"/>
    <w:rsid w:val="00EB3107"/>
    <w:rsid w:val="00EB3FC2"/>
    <w:rsid w:val="00EB423E"/>
    <w:rsid w:val="00EB47BC"/>
    <w:rsid w:val="00EB49C3"/>
    <w:rsid w:val="00EB4F66"/>
    <w:rsid w:val="00EB56FF"/>
    <w:rsid w:val="00EB71A3"/>
    <w:rsid w:val="00EB72A5"/>
    <w:rsid w:val="00EC0B25"/>
    <w:rsid w:val="00EC2858"/>
    <w:rsid w:val="00EC3FDA"/>
    <w:rsid w:val="00EC46ED"/>
    <w:rsid w:val="00EC5FB3"/>
    <w:rsid w:val="00EC6983"/>
    <w:rsid w:val="00EC6A7A"/>
    <w:rsid w:val="00EC758C"/>
    <w:rsid w:val="00ED0958"/>
    <w:rsid w:val="00ED1E93"/>
    <w:rsid w:val="00ED2428"/>
    <w:rsid w:val="00ED27FA"/>
    <w:rsid w:val="00ED5945"/>
    <w:rsid w:val="00ED5D94"/>
    <w:rsid w:val="00EE007E"/>
    <w:rsid w:val="00EE143E"/>
    <w:rsid w:val="00EE1ECB"/>
    <w:rsid w:val="00EE3EB5"/>
    <w:rsid w:val="00EE4086"/>
    <w:rsid w:val="00EE4419"/>
    <w:rsid w:val="00EF2B9A"/>
    <w:rsid w:val="00EF55C6"/>
    <w:rsid w:val="00EF5D72"/>
    <w:rsid w:val="00EF7445"/>
    <w:rsid w:val="00F006B7"/>
    <w:rsid w:val="00F00A76"/>
    <w:rsid w:val="00F01210"/>
    <w:rsid w:val="00F02888"/>
    <w:rsid w:val="00F02C76"/>
    <w:rsid w:val="00F06B10"/>
    <w:rsid w:val="00F0706A"/>
    <w:rsid w:val="00F12264"/>
    <w:rsid w:val="00F15150"/>
    <w:rsid w:val="00F168CD"/>
    <w:rsid w:val="00F17AC7"/>
    <w:rsid w:val="00F17AC9"/>
    <w:rsid w:val="00F20554"/>
    <w:rsid w:val="00F21757"/>
    <w:rsid w:val="00F22618"/>
    <w:rsid w:val="00F22829"/>
    <w:rsid w:val="00F24956"/>
    <w:rsid w:val="00F27335"/>
    <w:rsid w:val="00F27B33"/>
    <w:rsid w:val="00F30EC3"/>
    <w:rsid w:val="00F3261A"/>
    <w:rsid w:val="00F33518"/>
    <w:rsid w:val="00F33849"/>
    <w:rsid w:val="00F35591"/>
    <w:rsid w:val="00F36B5B"/>
    <w:rsid w:val="00F37DE1"/>
    <w:rsid w:val="00F415B6"/>
    <w:rsid w:val="00F41AA3"/>
    <w:rsid w:val="00F43454"/>
    <w:rsid w:val="00F446A1"/>
    <w:rsid w:val="00F44D5C"/>
    <w:rsid w:val="00F45165"/>
    <w:rsid w:val="00F46625"/>
    <w:rsid w:val="00F505CE"/>
    <w:rsid w:val="00F50F0F"/>
    <w:rsid w:val="00F52677"/>
    <w:rsid w:val="00F616C8"/>
    <w:rsid w:val="00F6231A"/>
    <w:rsid w:val="00F64CCC"/>
    <w:rsid w:val="00F64F02"/>
    <w:rsid w:val="00F65702"/>
    <w:rsid w:val="00F75A85"/>
    <w:rsid w:val="00F80815"/>
    <w:rsid w:val="00F830CF"/>
    <w:rsid w:val="00F8311F"/>
    <w:rsid w:val="00F85431"/>
    <w:rsid w:val="00F909DA"/>
    <w:rsid w:val="00F9144F"/>
    <w:rsid w:val="00F93583"/>
    <w:rsid w:val="00F94B3D"/>
    <w:rsid w:val="00F94E76"/>
    <w:rsid w:val="00F95012"/>
    <w:rsid w:val="00F977B1"/>
    <w:rsid w:val="00FA03D7"/>
    <w:rsid w:val="00FA1B12"/>
    <w:rsid w:val="00FA2BFF"/>
    <w:rsid w:val="00FA33D9"/>
    <w:rsid w:val="00FA3656"/>
    <w:rsid w:val="00FA4060"/>
    <w:rsid w:val="00FA5BCB"/>
    <w:rsid w:val="00FA5CA3"/>
    <w:rsid w:val="00FB054D"/>
    <w:rsid w:val="00FB05B2"/>
    <w:rsid w:val="00FB0CB2"/>
    <w:rsid w:val="00FB3BCB"/>
    <w:rsid w:val="00FB48A1"/>
    <w:rsid w:val="00FB50C8"/>
    <w:rsid w:val="00FB78E3"/>
    <w:rsid w:val="00FC021D"/>
    <w:rsid w:val="00FC0961"/>
    <w:rsid w:val="00FC2F42"/>
    <w:rsid w:val="00FC7301"/>
    <w:rsid w:val="00FD3205"/>
    <w:rsid w:val="00FD39A0"/>
    <w:rsid w:val="00FD50A0"/>
    <w:rsid w:val="00FD5550"/>
    <w:rsid w:val="00FD7A58"/>
    <w:rsid w:val="00FE0E0F"/>
    <w:rsid w:val="00FE2261"/>
    <w:rsid w:val="00FE3EE7"/>
    <w:rsid w:val="00FE4000"/>
    <w:rsid w:val="00FE48EA"/>
    <w:rsid w:val="00FE4DD0"/>
    <w:rsid w:val="00FE657F"/>
    <w:rsid w:val="00FF20BE"/>
    <w:rsid w:val="00FF33C7"/>
    <w:rsid w:val="00FF3D46"/>
    <w:rsid w:val="00FF5D83"/>
    <w:rsid w:val="01B600D6"/>
    <w:rsid w:val="0326418F"/>
    <w:rsid w:val="03580116"/>
    <w:rsid w:val="04201E8C"/>
    <w:rsid w:val="04D91FF6"/>
    <w:rsid w:val="05323AEB"/>
    <w:rsid w:val="059E3404"/>
    <w:rsid w:val="05D40F98"/>
    <w:rsid w:val="065CA748"/>
    <w:rsid w:val="06C337E9"/>
    <w:rsid w:val="070BC6BA"/>
    <w:rsid w:val="07138715"/>
    <w:rsid w:val="07E658DB"/>
    <w:rsid w:val="08968885"/>
    <w:rsid w:val="09211870"/>
    <w:rsid w:val="09BA5645"/>
    <w:rsid w:val="0A23B170"/>
    <w:rsid w:val="0A80FE51"/>
    <w:rsid w:val="0B50E2AE"/>
    <w:rsid w:val="0B7AFACD"/>
    <w:rsid w:val="0B8B8E15"/>
    <w:rsid w:val="0B8D4A7D"/>
    <w:rsid w:val="0CC70BEB"/>
    <w:rsid w:val="0CEE782B"/>
    <w:rsid w:val="0CFE9737"/>
    <w:rsid w:val="0D1090C0"/>
    <w:rsid w:val="0E19DE8D"/>
    <w:rsid w:val="0EAC4D47"/>
    <w:rsid w:val="105CCA67"/>
    <w:rsid w:val="1123B3BD"/>
    <w:rsid w:val="11379752"/>
    <w:rsid w:val="11753C42"/>
    <w:rsid w:val="11777E53"/>
    <w:rsid w:val="11EB4567"/>
    <w:rsid w:val="125F1280"/>
    <w:rsid w:val="126E00CC"/>
    <w:rsid w:val="12A59B2C"/>
    <w:rsid w:val="12C74248"/>
    <w:rsid w:val="12FEF245"/>
    <w:rsid w:val="1326C600"/>
    <w:rsid w:val="134F88D3"/>
    <w:rsid w:val="13875381"/>
    <w:rsid w:val="1395B98C"/>
    <w:rsid w:val="14185510"/>
    <w:rsid w:val="14508160"/>
    <w:rsid w:val="1553544B"/>
    <w:rsid w:val="15713B2C"/>
    <w:rsid w:val="16D156A1"/>
    <w:rsid w:val="17218826"/>
    <w:rsid w:val="178755CE"/>
    <w:rsid w:val="18416A79"/>
    <w:rsid w:val="1887CE08"/>
    <w:rsid w:val="18937FDE"/>
    <w:rsid w:val="1A5B08D8"/>
    <w:rsid w:val="1A65A818"/>
    <w:rsid w:val="1A7FD473"/>
    <w:rsid w:val="1AB3A62D"/>
    <w:rsid w:val="1ACD2850"/>
    <w:rsid w:val="1AE9B208"/>
    <w:rsid w:val="1AFB7F3E"/>
    <w:rsid w:val="1B39085F"/>
    <w:rsid w:val="1B4A03D5"/>
    <w:rsid w:val="1B822764"/>
    <w:rsid w:val="1B95DA7F"/>
    <w:rsid w:val="1C6F6266"/>
    <w:rsid w:val="1D04D7FB"/>
    <w:rsid w:val="1D58BF55"/>
    <w:rsid w:val="1D6799BE"/>
    <w:rsid w:val="1EC5BC5D"/>
    <w:rsid w:val="1ED7554F"/>
    <w:rsid w:val="1FFDB3CF"/>
    <w:rsid w:val="200894E7"/>
    <w:rsid w:val="204368DA"/>
    <w:rsid w:val="214DDE5A"/>
    <w:rsid w:val="21D17710"/>
    <w:rsid w:val="2201F98B"/>
    <w:rsid w:val="22A1592E"/>
    <w:rsid w:val="22EDA2B2"/>
    <w:rsid w:val="23FD5797"/>
    <w:rsid w:val="2416C0EC"/>
    <w:rsid w:val="252A0A83"/>
    <w:rsid w:val="2594D1F2"/>
    <w:rsid w:val="26120186"/>
    <w:rsid w:val="263907C0"/>
    <w:rsid w:val="264CB45E"/>
    <w:rsid w:val="267A1EC9"/>
    <w:rsid w:val="277D2D70"/>
    <w:rsid w:val="27CA4CE4"/>
    <w:rsid w:val="27F55DA9"/>
    <w:rsid w:val="289603FF"/>
    <w:rsid w:val="28F2B283"/>
    <w:rsid w:val="2900241C"/>
    <w:rsid w:val="29B75D67"/>
    <w:rsid w:val="2A7111E7"/>
    <w:rsid w:val="2AA5078C"/>
    <w:rsid w:val="2AEB0247"/>
    <w:rsid w:val="2B4300E2"/>
    <w:rsid w:val="2BC6424A"/>
    <w:rsid w:val="2C07E1B4"/>
    <w:rsid w:val="2C35B889"/>
    <w:rsid w:val="2C5947AD"/>
    <w:rsid w:val="2D698F0B"/>
    <w:rsid w:val="2D95DF9B"/>
    <w:rsid w:val="2DE618C3"/>
    <w:rsid w:val="2E0F0B11"/>
    <w:rsid w:val="2E989448"/>
    <w:rsid w:val="2EBA0E59"/>
    <w:rsid w:val="2EEB14F0"/>
    <w:rsid w:val="2F2E096B"/>
    <w:rsid w:val="30F3842F"/>
    <w:rsid w:val="315ACE28"/>
    <w:rsid w:val="3190E702"/>
    <w:rsid w:val="31E5C4A2"/>
    <w:rsid w:val="3249F054"/>
    <w:rsid w:val="32D043B6"/>
    <w:rsid w:val="3316A6F6"/>
    <w:rsid w:val="3433DD97"/>
    <w:rsid w:val="353FE507"/>
    <w:rsid w:val="3542ED3C"/>
    <w:rsid w:val="3571CAC5"/>
    <w:rsid w:val="35B9EB21"/>
    <w:rsid w:val="35CA6FFD"/>
    <w:rsid w:val="3618C08D"/>
    <w:rsid w:val="36326AE7"/>
    <w:rsid w:val="36C34931"/>
    <w:rsid w:val="36D9BFF6"/>
    <w:rsid w:val="36EBCCE9"/>
    <w:rsid w:val="370D9FA5"/>
    <w:rsid w:val="3792BB97"/>
    <w:rsid w:val="37B2AB65"/>
    <w:rsid w:val="39608CCC"/>
    <w:rsid w:val="39D4801E"/>
    <w:rsid w:val="39E96454"/>
    <w:rsid w:val="3A036863"/>
    <w:rsid w:val="3A1F8C3A"/>
    <w:rsid w:val="3A4A36CD"/>
    <w:rsid w:val="3B1B3A17"/>
    <w:rsid w:val="3B2BFAC7"/>
    <w:rsid w:val="3BC425CA"/>
    <w:rsid w:val="3C96185D"/>
    <w:rsid w:val="3D530CCD"/>
    <w:rsid w:val="3DEF7A2C"/>
    <w:rsid w:val="3E7E0441"/>
    <w:rsid w:val="3EDBEFA8"/>
    <w:rsid w:val="3F2FDF2D"/>
    <w:rsid w:val="3F5D6719"/>
    <w:rsid w:val="40035E70"/>
    <w:rsid w:val="402C3612"/>
    <w:rsid w:val="407891AB"/>
    <w:rsid w:val="4164DED6"/>
    <w:rsid w:val="41ADD56C"/>
    <w:rsid w:val="4220E190"/>
    <w:rsid w:val="423BE2FF"/>
    <w:rsid w:val="4257BFF2"/>
    <w:rsid w:val="42959417"/>
    <w:rsid w:val="4347821D"/>
    <w:rsid w:val="4380755F"/>
    <w:rsid w:val="43E898D7"/>
    <w:rsid w:val="4434F6D6"/>
    <w:rsid w:val="444EA48F"/>
    <w:rsid w:val="44617B4F"/>
    <w:rsid w:val="45745CD0"/>
    <w:rsid w:val="45B25A36"/>
    <w:rsid w:val="47220059"/>
    <w:rsid w:val="475357CA"/>
    <w:rsid w:val="4759BD9C"/>
    <w:rsid w:val="47AC0158"/>
    <w:rsid w:val="47B72462"/>
    <w:rsid w:val="47DB9A1E"/>
    <w:rsid w:val="48E32975"/>
    <w:rsid w:val="4989422F"/>
    <w:rsid w:val="499388D6"/>
    <w:rsid w:val="49AC3FF2"/>
    <w:rsid w:val="4AAFF3CF"/>
    <w:rsid w:val="4C0376C7"/>
    <w:rsid w:val="4C973112"/>
    <w:rsid w:val="4CDCB4E4"/>
    <w:rsid w:val="4D2062C0"/>
    <w:rsid w:val="4D4C6C34"/>
    <w:rsid w:val="4E191870"/>
    <w:rsid w:val="4E345216"/>
    <w:rsid w:val="4E4EA272"/>
    <w:rsid w:val="4E7CA436"/>
    <w:rsid w:val="4E8D39E0"/>
    <w:rsid w:val="4F79E66C"/>
    <w:rsid w:val="5007C4B0"/>
    <w:rsid w:val="509FE6B6"/>
    <w:rsid w:val="50C1EF0F"/>
    <w:rsid w:val="51021979"/>
    <w:rsid w:val="511345E9"/>
    <w:rsid w:val="5116CDEE"/>
    <w:rsid w:val="51525FAC"/>
    <w:rsid w:val="51612118"/>
    <w:rsid w:val="518B3A3A"/>
    <w:rsid w:val="5191DA8C"/>
    <w:rsid w:val="52C749E4"/>
    <w:rsid w:val="5381D973"/>
    <w:rsid w:val="556E7F58"/>
    <w:rsid w:val="5671AC5D"/>
    <w:rsid w:val="56DD9EB5"/>
    <w:rsid w:val="56DE9AC9"/>
    <w:rsid w:val="5712515B"/>
    <w:rsid w:val="57D8BAB4"/>
    <w:rsid w:val="5917B816"/>
    <w:rsid w:val="59C26C8A"/>
    <w:rsid w:val="59C9EC61"/>
    <w:rsid w:val="59EEE5F9"/>
    <w:rsid w:val="5A2DA170"/>
    <w:rsid w:val="5A6685C6"/>
    <w:rsid w:val="5AABB8EE"/>
    <w:rsid w:val="5B20EE52"/>
    <w:rsid w:val="5B786C48"/>
    <w:rsid w:val="5BCCDE46"/>
    <w:rsid w:val="5BDEB049"/>
    <w:rsid w:val="5C3C6226"/>
    <w:rsid w:val="5C9961C1"/>
    <w:rsid w:val="5C9D8563"/>
    <w:rsid w:val="5D6384E0"/>
    <w:rsid w:val="5D92894A"/>
    <w:rsid w:val="5D9ED796"/>
    <w:rsid w:val="5EA6662B"/>
    <w:rsid w:val="600F9540"/>
    <w:rsid w:val="601D4E2F"/>
    <w:rsid w:val="60272CF7"/>
    <w:rsid w:val="604914F3"/>
    <w:rsid w:val="60C36FEF"/>
    <w:rsid w:val="60CB5D10"/>
    <w:rsid w:val="61187FB4"/>
    <w:rsid w:val="61240932"/>
    <w:rsid w:val="61C958F1"/>
    <w:rsid w:val="627807BA"/>
    <w:rsid w:val="62980557"/>
    <w:rsid w:val="62E3901B"/>
    <w:rsid w:val="633A13E0"/>
    <w:rsid w:val="6362E5B7"/>
    <w:rsid w:val="63791406"/>
    <w:rsid w:val="63ACEB7C"/>
    <w:rsid w:val="64CA0C98"/>
    <w:rsid w:val="64DA2A67"/>
    <w:rsid w:val="651876AD"/>
    <w:rsid w:val="652EFED6"/>
    <w:rsid w:val="66388BF8"/>
    <w:rsid w:val="668F019C"/>
    <w:rsid w:val="66CFD8DF"/>
    <w:rsid w:val="66DE76AB"/>
    <w:rsid w:val="6707F625"/>
    <w:rsid w:val="675FB5A9"/>
    <w:rsid w:val="67DF8443"/>
    <w:rsid w:val="6843E5FC"/>
    <w:rsid w:val="68962C49"/>
    <w:rsid w:val="68ACE730"/>
    <w:rsid w:val="68BFC036"/>
    <w:rsid w:val="68EDD33B"/>
    <w:rsid w:val="68EFE268"/>
    <w:rsid w:val="691D2B2A"/>
    <w:rsid w:val="6962FA5F"/>
    <w:rsid w:val="696E46C1"/>
    <w:rsid w:val="69B9AA67"/>
    <w:rsid w:val="69E9144A"/>
    <w:rsid w:val="6A62FC2F"/>
    <w:rsid w:val="6ABF6241"/>
    <w:rsid w:val="6B17884C"/>
    <w:rsid w:val="6C14E153"/>
    <w:rsid w:val="6C530235"/>
    <w:rsid w:val="6CA47B7C"/>
    <w:rsid w:val="6CEC956D"/>
    <w:rsid w:val="6D392CCA"/>
    <w:rsid w:val="6D5C8F6A"/>
    <w:rsid w:val="6DA2658B"/>
    <w:rsid w:val="6E33AF1E"/>
    <w:rsid w:val="6E6DCE56"/>
    <w:rsid w:val="6ED6A5D2"/>
    <w:rsid w:val="6F5F6FA1"/>
    <w:rsid w:val="6F817B88"/>
    <w:rsid w:val="6FA27C1A"/>
    <w:rsid w:val="70561A9E"/>
    <w:rsid w:val="707B7B91"/>
    <w:rsid w:val="70F1655C"/>
    <w:rsid w:val="71B0EAE9"/>
    <w:rsid w:val="71B386BD"/>
    <w:rsid w:val="71E72078"/>
    <w:rsid w:val="72A6C32C"/>
    <w:rsid w:val="73135B0A"/>
    <w:rsid w:val="733A4403"/>
    <w:rsid w:val="73ED52AE"/>
    <w:rsid w:val="7425A2B1"/>
    <w:rsid w:val="74335C37"/>
    <w:rsid w:val="7480103E"/>
    <w:rsid w:val="75173CCE"/>
    <w:rsid w:val="75A00F7A"/>
    <w:rsid w:val="75F3FE38"/>
    <w:rsid w:val="76272EDE"/>
    <w:rsid w:val="762CC2E8"/>
    <w:rsid w:val="76BBA086"/>
    <w:rsid w:val="77D9FED6"/>
    <w:rsid w:val="786C7F25"/>
    <w:rsid w:val="787AE156"/>
    <w:rsid w:val="78C15761"/>
    <w:rsid w:val="794AF29B"/>
    <w:rsid w:val="798FB925"/>
    <w:rsid w:val="79C5A2DD"/>
    <w:rsid w:val="79D0528D"/>
    <w:rsid w:val="7A5CBBE8"/>
    <w:rsid w:val="7A9FA72E"/>
    <w:rsid w:val="7AFAF841"/>
    <w:rsid w:val="7B940971"/>
    <w:rsid w:val="7BABA375"/>
    <w:rsid w:val="7BAF169A"/>
    <w:rsid w:val="7BE99008"/>
    <w:rsid w:val="7C27592F"/>
    <w:rsid w:val="7C4D2C1F"/>
    <w:rsid w:val="7C5155FB"/>
    <w:rsid w:val="7D282111"/>
    <w:rsid w:val="7DE2386F"/>
    <w:rsid w:val="7ED12125"/>
    <w:rsid w:val="7ED20860"/>
    <w:rsid w:val="7F25E189"/>
    <w:rsid w:val="7F45C470"/>
    <w:rsid w:val="7F46B4E3"/>
    <w:rsid w:val="7F6B547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7635D5"/>
  <w15:docId w15:val="{C8AC325C-4E60-984A-825E-EF372EE10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3579B2"/>
    <w:pPr>
      <w:keepNext/>
      <w:keepLines/>
      <w:numPr>
        <w:numId w:val="25"/>
      </w:numPr>
      <w:spacing w:before="240" w:after="0"/>
      <w:outlineLvl w:val="0"/>
    </w:pPr>
    <w:rPr>
      <w:rFonts w:ascii="Trebuchet MS" w:eastAsiaTheme="majorEastAsia" w:hAnsi="Trebuchet MS" w:cstheme="majorBidi"/>
      <w:b/>
      <w:bCs/>
      <w:color w:val="2F5496" w:themeColor="accent1" w:themeShade="BF"/>
      <w:kern w:val="2"/>
      <w:sz w:val="28"/>
      <w:szCs w:val="28"/>
      <w14:ligatures w14:val="standardContextual"/>
    </w:rPr>
  </w:style>
  <w:style w:type="paragraph" w:styleId="Heading2">
    <w:name w:val="heading 2"/>
    <w:basedOn w:val="Normal"/>
    <w:next w:val="Normal"/>
    <w:link w:val="Heading2Char"/>
    <w:autoRedefine/>
    <w:uiPriority w:val="9"/>
    <w:unhideWhenUsed/>
    <w:qFormat/>
    <w:rsid w:val="00F41AA3"/>
    <w:pPr>
      <w:keepNext/>
      <w:keepLines/>
      <w:numPr>
        <w:ilvl w:val="1"/>
        <w:numId w:val="25"/>
      </w:numPr>
      <w:spacing w:before="40" w:after="240"/>
      <w:jc w:val="left"/>
      <w:outlineLvl w:val="1"/>
    </w:pPr>
    <w:rPr>
      <w:rFonts w:ascii="Trebuchet MS" w:eastAsiaTheme="majorEastAsia" w:hAnsi="Trebuchet MS" w:cstheme="majorBidi"/>
      <w:b/>
      <w:bCs/>
      <w:color w:val="2F5496" w:themeColor="accent1" w:themeShade="BF"/>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uiPriority w:val="99"/>
    <w:pPr>
      <w:spacing w:after="0" w:line="240" w:lineRule="auto"/>
    </w:pPr>
    <w:rPr>
      <w:sz w:val="20"/>
      <w:szCs w:val="20"/>
    </w:rPr>
  </w:style>
  <w:style w:type="character" w:customStyle="1" w:styleId="FootnoteTextChar">
    <w:name w:val="Footnote Text Char"/>
    <w:basedOn w:val="DefaultParagraphFont"/>
    <w:uiPriority w:val="99"/>
    <w:rPr>
      <w:sz w:val="20"/>
      <w:szCs w:val="20"/>
    </w:rPr>
  </w:style>
  <w:style w:type="character" w:styleId="FootnoteReference">
    <w:name w:val="footnote reference"/>
    <w:basedOn w:val="DefaultParagraphFont"/>
    <w:uiPriority w:val="99"/>
    <w:rPr>
      <w:position w:val="0"/>
      <w:vertAlign w:val="superscript"/>
    </w:rPr>
  </w:style>
  <w:style w:type="character" w:styleId="Hyperlink">
    <w:name w:val="Hyperlink"/>
    <w:basedOn w:val="DefaultParagraphFont"/>
    <w:rPr>
      <w:color w:val="0563C1"/>
      <w:u w:val="single"/>
    </w:rPr>
  </w:style>
  <w:style w:type="character" w:customStyle="1" w:styleId="emailstyle16">
    <w:name w:val="emailstyle16"/>
    <w:basedOn w:val="DefaultParagraphFont"/>
    <w:rPr>
      <w:rFonts w:ascii="Calibri" w:hAnsi="Calibri" w:cs="Calibri"/>
      <w:color w:val="auto"/>
    </w:rPr>
  </w:style>
  <w:style w:type="paragraph" w:styleId="ListParagraph">
    <w:name w:val="List Paragraph"/>
    <w:basedOn w:val="Normal"/>
    <w:uiPriority w:val="34"/>
    <w:qFormat/>
    <w:pPr>
      <w:ind w:left="720"/>
    </w:pPr>
  </w:style>
  <w:style w:type="paragraph" w:styleId="BalloonText">
    <w:name w:val="Balloon Text"/>
    <w:basedOn w:val="Normal"/>
    <w:pPr>
      <w:spacing w:after="0" w:line="240" w:lineRule="auto"/>
    </w:pPr>
    <w:rPr>
      <w:rFonts w:ascii="Segoe UI" w:hAnsi="Segoe UI" w:cs="Segoe UI"/>
      <w:sz w:val="18"/>
      <w:szCs w:val="18"/>
    </w:rPr>
  </w:style>
  <w:style w:type="character" w:customStyle="1" w:styleId="BalloonTextChar">
    <w:name w:val="Balloon Text Char"/>
    <w:basedOn w:val="DefaultParagraphFont"/>
    <w:rPr>
      <w:rFonts w:ascii="Segoe UI" w:hAnsi="Segoe UI" w:cs="Segoe UI"/>
      <w:sz w:val="18"/>
      <w:szCs w:val="18"/>
    </w:rPr>
  </w:style>
  <w:style w:type="character" w:styleId="CommentReference">
    <w:name w:val="annotation reference"/>
    <w:basedOn w:val="DefaultParagraphFont"/>
    <w:uiPriority w:val="99"/>
    <w:rPr>
      <w:sz w:val="16"/>
      <w:szCs w:val="16"/>
    </w:rPr>
  </w:style>
  <w:style w:type="paragraph" w:styleId="CommentText">
    <w:name w:val="annotation text"/>
    <w:basedOn w:val="Normal"/>
    <w:uiPriority w:val="99"/>
    <w:pPr>
      <w:spacing w:line="240" w:lineRule="auto"/>
    </w:pPr>
    <w:rPr>
      <w:sz w:val="20"/>
      <w:szCs w:val="20"/>
    </w:rPr>
  </w:style>
  <w:style w:type="character" w:customStyle="1" w:styleId="CommentTextChar">
    <w:name w:val="Comment Text Char"/>
    <w:basedOn w:val="DefaultParagraphFont"/>
    <w:uiPriority w:val="99"/>
    <w:rPr>
      <w:sz w:val="20"/>
      <w:szCs w:val="20"/>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b/>
      <w:bCs/>
      <w:sz w:val="20"/>
      <w:szCs w:val="20"/>
    </w:rPr>
  </w:style>
  <w:style w:type="table" w:styleId="TableGrid">
    <w:name w:val="Table Grid"/>
    <w:basedOn w:val="TableNormal"/>
    <w:uiPriority w:val="39"/>
    <w:rsid w:val="002A6C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328A7"/>
    <w:pPr>
      <w:spacing w:before="100" w:beforeAutospacing="1" w:after="100" w:afterAutospacing="1" w:line="240" w:lineRule="auto"/>
    </w:pPr>
    <w:rPr>
      <w:rFonts w:ascii="Times New Roman" w:eastAsia="Times New Roman" w:hAnsi="Times New Roman"/>
      <w:sz w:val="24"/>
      <w:szCs w:val="24"/>
      <w:lang w:eastAsia="en-GB"/>
    </w:rPr>
  </w:style>
  <w:style w:type="character" w:styleId="FollowedHyperlink">
    <w:name w:val="FollowedHyperlink"/>
    <w:basedOn w:val="DefaultParagraphFont"/>
    <w:uiPriority w:val="99"/>
    <w:semiHidden/>
    <w:unhideWhenUsed/>
    <w:rsid w:val="0083221F"/>
    <w:rPr>
      <w:color w:val="954F72" w:themeColor="followedHyperlink"/>
      <w:u w:val="single"/>
    </w:rPr>
  </w:style>
  <w:style w:type="paragraph" w:styleId="Header">
    <w:name w:val="header"/>
    <w:basedOn w:val="Normal"/>
    <w:link w:val="HeaderChar"/>
    <w:uiPriority w:val="99"/>
    <w:unhideWhenUsed/>
    <w:rsid w:val="003D63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63C3"/>
  </w:style>
  <w:style w:type="paragraph" w:styleId="Footer">
    <w:name w:val="footer"/>
    <w:basedOn w:val="Normal"/>
    <w:link w:val="FooterChar"/>
    <w:uiPriority w:val="99"/>
    <w:unhideWhenUsed/>
    <w:rsid w:val="003D63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63C3"/>
  </w:style>
  <w:style w:type="paragraph" w:customStyle="1" w:styleId="xmsonormal">
    <w:name w:val="x_msonormal"/>
    <w:basedOn w:val="Normal"/>
    <w:rsid w:val="00CC3FF3"/>
    <w:pPr>
      <w:spacing w:before="100" w:beforeAutospacing="1" w:after="100" w:afterAutospacing="1" w:line="240" w:lineRule="auto"/>
    </w:pPr>
    <w:rPr>
      <w:rFonts w:eastAsiaTheme="minorHAnsi" w:cs="Calibri"/>
      <w:lang w:eastAsia="en-GB"/>
    </w:rPr>
  </w:style>
  <w:style w:type="paragraph" w:styleId="Revision">
    <w:name w:val="Revision"/>
    <w:hidden/>
    <w:uiPriority w:val="99"/>
    <w:semiHidden/>
    <w:rsid w:val="00427A59"/>
    <w:pPr>
      <w:spacing w:after="0" w:line="240" w:lineRule="auto"/>
    </w:pPr>
  </w:style>
  <w:style w:type="character" w:styleId="UnresolvedMention">
    <w:name w:val="Unresolved Mention"/>
    <w:basedOn w:val="DefaultParagraphFont"/>
    <w:uiPriority w:val="99"/>
    <w:semiHidden/>
    <w:unhideWhenUsed/>
    <w:rsid w:val="00DD6BFB"/>
    <w:rPr>
      <w:color w:val="605E5C"/>
      <w:shd w:val="clear" w:color="auto" w:fill="E1DFDD"/>
    </w:rPr>
  </w:style>
  <w:style w:type="character" w:styleId="Mention">
    <w:name w:val="Mention"/>
    <w:basedOn w:val="DefaultParagraphFont"/>
    <w:uiPriority w:val="99"/>
    <w:unhideWhenUsed/>
    <w:rsid w:val="0050665A"/>
    <w:rPr>
      <w:color w:val="2B579A"/>
      <w:shd w:val="clear" w:color="auto" w:fill="E1DFDD"/>
    </w:rPr>
  </w:style>
  <w:style w:type="paragraph" w:customStyle="1" w:styleId="pf0">
    <w:name w:val="pf0"/>
    <w:basedOn w:val="Normal"/>
    <w:rsid w:val="00875CF6"/>
    <w:pPr>
      <w:spacing w:before="100" w:beforeAutospacing="1" w:after="100" w:afterAutospacing="1" w:line="240" w:lineRule="auto"/>
      <w:jc w:val="left"/>
    </w:pPr>
    <w:rPr>
      <w:rFonts w:ascii="Times New Roman" w:eastAsia="Times New Roman" w:hAnsi="Times New Roman"/>
      <w:sz w:val="24"/>
      <w:szCs w:val="24"/>
      <w:lang w:eastAsia="en-GB"/>
    </w:rPr>
  </w:style>
  <w:style w:type="character" w:customStyle="1" w:styleId="cf01">
    <w:name w:val="cf01"/>
    <w:basedOn w:val="DefaultParagraphFont"/>
    <w:rsid w:val="00875CF6"/>
    <w:rPr>
      <w:rFonts w:ascii="Segoe UI" w:hAnsi="Segoe UI" w:cs="Segoe UI" w:hint="default"/>
      <w:sz w:val="18"/>
      <w:szCs w:val="18"/>
    </w:rPr>
  </w:style>
  <w:style w:type="character" w:customStyle="1" w:styleId="Heading1Char">
    <w:name w:val="Heading 1 Char"/>
    <w:basedOn w:val="DefaultParagraphFont"/>
    <w:link w:val="Heading1"/>
    <w:uiPriority w:val="9"/>
    <w:rsid w:val="003579B2"/>
    <w:rPr>
      <w:rFonts w:ascii="Trebuchet MS" w:eastAsiaTheme="majorEastAsia" w:hAnsi="Trebuchet MS" w:cstheme="majorBidi"/>
      <w:b/>
      <w:bCs/>
      <w:color w:val="2F5496" w:themeColor="accent1" w:themeShade="BF"/>
      <w:kern w:val="2"/>
      <w:sz w:val="28"/>
      <w:szCs w:val="28"/>
      <w14:ligatures w14:val="standardContextual"/>
    </w:rPr>
  </w:style>
  <w:style w:type="character" w:customStyle="1" w:styleId="Heading2Char">
    <w:name w:val="Heading 2 Char"/>
    <w:basedOn w:val="DefaultParagraphFont"/>
    <w:link w:val="Heading2"/>
    <w:uiPriority w:val="9"/>
    <w:rsid w:val="00F41AA3"/>
    <w:rPr>
      <w:rFonts w:ascii="Trebuchet MS" w:eastAsiaTheme="majorEastAsia" w:hAnsi="Trebuchet MS" w:cstheme="majorBidi"/>
      <w:b/>
      <w:bCs/>
      <w:color w:val="2F5496" w:themeColor="accent1" w:themeShade="BF"/>
      <w:kern w:val="2"/>
      <w14:ligatures w14:val="standardContextual"/>
    </w:rPr>
  </w:style>
  <w:style w:type="paragraph" w:customStyle="1" w:styleId="Default">
    <w:name w:val="Default"/>
    <w:rsid w:val="00F41AA3"/>
    <w:pPr>
      <w:autoSpaceDE w:val="0"/>
      <w:autoSpaceDN w:val="0"/>
      <w:adjustRightInd w:val="0"/>
      <w:spacing w:after="0" w:line="240" w:lineRule="auto"/>
      <w:jc w:val="left"/>
    </w:pPr>
    <w:rPr>
      <w:rFonts w:ascii="Gellix" w:eastAsiaTheme="minorHAnsi" w:hAnsi="Gellix" w:cs="Gellix"/>
      <w:color w:val="000000"/>
      <w:sz w:val="24"/>
      <w:szCs w:val="24"/>
      <w14:ligatures w14:val="standardContextual"/>
    </w:rPr>
  </w:style>
  <w:style w:type="character" w:customStyle="1" w:styleId="normaltextrun">
    <w:name w:val="normaltextrun"/>
    <w:basedOn w:val="DefaultParagraphFont"/>
    <w:rsid w:val="00E01BA0"/>
  </w:style>
  <w:style w:type="character" w:customStyle="1" w:styleId="eop">
    <w:name w:val="eop"/>
    <w:basedOn w:val="DefaultParagraphFont"/>
    <w:rsid w:val="00E01BA0"/>
  </w:style>
  <w:style w:type="character" w:customStyle="1" w:styleId="superscript">
    <w:name w:val="superscript"/>
    <w:basedOn w:val="DefaultParagraphFont"/>
    <w:rsid w:val="00E01BA0"/>
  </w:style>
  <w:style w:type="paragraph" w:styleId="NoSpacing">
    <w:name w:val="No Spacing"/>
    <w:uiPriority w:val="1"/>
    <w:qFormat/>
    <w:rsid w:val="00E01BA0"/>
    <w:pPr>
      <w:spacing w:after="0" w:line="240" w:lineRule="auto"/>
      <w:jc w:val="left"/>
    </w:pPr>
    <w:rPr>
      <w:rFonts w:asciiTheme="minorHAnsi" w:eastAsiaTheme="minorHAnsi" w:hAnsiTheme="minorHAnsi" w:cstheme="minorBidi"/>
    </w:rPr>
  </w:style>
  <w:style w:type="paragraph" w:styleId="Caption">
    <w:name w:val="caption"/>
    <w:basedOn w:val="Normal"/>
    <w:next w:val="Normal"/>
    <w:uiPriority w:val="35"/>
    <w:semiHidden/>
    <w:unhideWhenUsed/>
    <w:qFormat/>
    <w:rsid w:val="00761A37"/>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85698">
      <w:bodyDiv w:val="1"/>
      <w:marLeft w:val="0"/>
      <w:marRight w:val="0"/>
      <w:marTop w:val="0"/>
      <w:marBottom w:val="0"/>
      <w:divBdr>
        <w:top w:val="none" w:sz="0" w:space="0" w:color="auto"/>
        <w:left w:val="none" w:sz="0" w:space="0" w:color="auto"/>
        <w:bottom w:val="none" w:sz="0" w:space="0" w:color="auto"/>
        <w:right w:val="none" w:sz="0" w:space="0" w:color="auto"/>
      </w:divBdr>
    </w:div>
    <w:div w:id="378092854">
      <w:bodyDiv w:val="1"/>
      <w:marLeft w:val="0"/>
      <w:marRight w:val="0"/>
      <w:marTop w:val="0"/>
      <w:marBottom w:val="0"/>
      <w:divBdr>
        <w:top w:val="none" w:sz="0" w:space="0" w:color="auto"/>
        <w:left w:val="none" w:sz="0" w:space="0" w:color="auto"/>
        <w:bottom w:val="none" w:sz="0" w:space="0" w:color="auto"/>
        <w:right w:val="none" w:sz="0" w:space="0" w:color="auto"/>
      </w:divBdr>
    </w:div>
    <w:div w:id="397748141">
      <w:bodyDiv w:val="1"/>
      <w:marLeft w:val="0"/>
      <w:marRight w:val="0"/>
      <w:marTop w:val="0"/>
      <w:marBottom w:val="0"/>
      <w:divBdr>
        <w:top w:val="none" w:sz="0" w:space="0" w:color="auto"/>
        <w:left w:val="none" w:sz="0" w:space="0" w:color="auto"/>
        <w:bottom w:val="none" w:sz="0" w:space="0" w:color="auto"/>
        <w:right w:val="none" w:sz="0" w:space="0" w:color="auto"/>
      </w:divBdr>
    </w:div>
    <w:div w:id="419569901">
      <w:bodyDiv w:val="1"/>
      <w:marLeft w:val="0"/>
      <w:marRight w:val="0"/>
      <w:marTop w:val="0"/>
      <w:marBottom w:val="0"/>
      <w:divBdr>
        <w:top w:val="none" w:sz="0" w:space="0" w:color="auto"/>
        <w:left w:val="none" w:sz="0" w:space="0" w:color="auto"/>
        <w:bottom w:val="none" w:sz="0" w:space="0" w:color="auto"/>
        <w:right w:val="none" w:sz="0" w:space="0" w:color="auto"/>
      </w:divBdr>
    </w:div>
    <w:div w:id="538127541">
      <w:bodyDiv w:val="1"/>
      <w:marLeft w:val="0"/>
      <w:marRight w:val="0"/>
      <w:marTop w:val="0"/>
      <w:marBottom w:val="0"/>
      <w:divBdr>
        <w:top w:val="none" w:sz="0" w:space="0" w:color="auto"/>
        <w:left w:val="none" w:sz="0" w:space="0" w:color="auto"/>
        <w:bottom w:val="none" w:sz="0" w:space="0" w:color="auto"/>
        <w:right w:val="none" w:sz="0" w:space="0" w:color="auto"/>
      </w:divBdr>
      <w:divsChild>
        <w:div w:id="1128430972">
          <w:marLeft w:val="0"/>
          <w:marRight w:val="0"/>
          <w:marTop w:val="0"/>
          <w:marBottom w:val="0"/>
          <w:divBdr>
            <w:top w:val="none" w:sz="0" w:space="0" w:color="auto"/>
            <w:left w:val="none" w:sz="0" w:space="0" w:color="auto"/>
            <w:bottom w:val="none" w:sz="0" w:space="0" w:color="auto"/>
            <w:right w:val="none" w:sz="0" w:space="0" w:color="auto"/>
          </w:divBdr>
          <w:divsChild>
            <w:div w:id="1882281238">
              <w:marLeft w:val="0"/>
              <w:marRight w:val="0"/>
              <w:marTop w:val="0"/>
              <w:marBottom w:val="0"/>
              <w:divBdr>
                <w:top w:val="none" w:sz="0" w:space="0" w:color="auto"/>
                <w:left w:val="none" w:sz="0" w:space="0" w:color="auto"/>
                <w:bottom w:val="none" w:sz="0" w:space="0" w:color="auto"/>
                <w:right w:val="none" w:sz="0" w:space="0" w:color="auto"/>
              </w:divBdr>
              <w:divsChild>
                <w:div w:id="36949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388444">
      <w:bodyDiv w:val="1"/>
      <w:marLeft w:val="0"/>
      <w:marRight w:val="0"/>
      <w:marTop w:val="0"/>
      <w:marBottom w:val="0"/>
      <w:divBdr>
        <w:top w:val="none" w:sz="0" w:space="0" w:color="auto"/>
        <w:left w:val="none" w:sz="0" w:space="0" w:color="auto"/>
        <w:bottom w:val="none" w:sz="0" w:space="0" w:color="auto"/>
        <w:right w:val="none" w:sz="0" w:space="0" w:color="auto"/>
      </w:divBdr>
    </w:div>
    <w:div w:id="630325392">
      <w:bodyDiv w:val="1"/>
      <w:marLeft w:val="0"/>
      <w:marRight w:val="0"/>
      <w:marTop w:val="0"/>
      <w:marBottom w:val="0"/>
      <w:divBdr>
        <w:top w:val="none" w:sz="0" w:space="0" w:color="auto"/>
        <w:left w:val="none" w:sz="0" w:space="0" w:color="auto"/>
        <w:bottom w:val="none" w:sz="0" w:space="0" w:color="auto"/>
        <w:right w:val="none" w:sz="0" w:space="0" w:color="auto"/>
      </w:divBdr>
    </w:div>
    <w:div w:id="665593119">
      <w:bodyDiv w:val="1"/>
      <w:marLeft w:val="0"/>
      <w:marRight w:val="0"/>
      <w:marTop w:val="0"/>
      <w:marBottom w:val="0"/>
      <w:divBdr>
        <w:top w:val="none" w:sz="0" w:space="0" w:color="auto"/>
        <w:left w:val="none" w:sz="0" w:space="0" w:color="auto"/>
        <w:bottom w:val="none" w:sz="0" w:space="0" w:color="auto"/>
        <w:right w:val="none" w:sz="0" w:space="0" w:color="auto"/>
      </w:divBdr>
      <w:divsChild>
        <w:div w:id="1571379722">
          <w:marLeft w:val="0"/>
          <w:marRight w:val="0"/>
          <w:marTop w:val="0"/>
          <w:marBottom w:val="0"/>
          <w:divBdr>
            <w:top w:val="none" w:sz="0" w:space="0" w:color="auto"/>
            <w:left w:val="none" w:sz="0" w:space="0" w:color="auto"/>
            <w:bottom w:val="none" w:sz="0" w:space="0" w:color="auto"/>
            <w:right w:val="none" w:sz="0" w:space="0" w:color="auto"/>
          </w:divBdr>
          <w:divsChild>
            <w:div w:id="1879778913">
              <w:marLeft w:val="0"/>
              <w:marRight w:val="0"/>
              <w:marTop w:val="0"/>
              <w:marBottom w:val="0"/>
              <w:divBdr>
                <w:top w:val="none" w:sz="0" w:space="0" w:color="auto"/>
                <w:left w:val="none" w:sz="0" w:space="0" w:color="auto"/>
                <w:bottom w:val="none" w:sz="0" w:space="0" w:color="auto"/>
                <w:right w:val="none" w:sz="0" w:space="0" w:color="auto"/>
              </w:divBdr>
              <w:divsChild>
                <w:div w:id="198496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03743">
          <w:marLeft w:val="0"/>
          <w:marRight w:val="0"/>
          <w:marTop w:val="0"/>
          <w:marBottom w:val="0"/>
          <w:divBdr>
            <w:top w:val="none" w:sz="0" w:space="0" w:color="auto"/>
            <w:left w:val="none" w:sz="0" w:space="0" w:color="auto"/>
            <w:bottom w:val="none" w:sz="0" w:space="0" w:color="auto"/>
            <w:right w:val="none" w:sz="0" w:space="0" w:color="auto"/>
          </w:divBdr>
          <w:divsChild>
            <w:div w:id="2022468202">
              <w:marLeft w:val="0"/>
              <w:marRight w:val="0"/>
              <w:marTop w:val="0"/>
              <w:marBottom w:val="0"/>
              <w:divBdr>
                <w:top w:val="none" w:sz="0" w:space="0" w:color="auto"/>
                <w:left w:val="none" w:sz="0" w:space="0" w:color="auto"/>
                <w:bottom w:val="none" w:sz="0" w:space="0" w:color="auto"/>
                <w:right w:val="none" w:sz="0" w:space="0" w:color="auto"/>
              </w:divBdr>
              <w:divsChild>
                <w:div w:id="1632517611">
                  <w:marLeft w:val="0"/>
                  <w:marRight w:val="0"/>
                  <w:marTop w:val="0"/>
                  <w:marBottom w:val="0"/>
                  <w:divBdr>
                    <w:top w:val="none" w:sz="0" w:space="0" w:color="auto"/>
                    <w:left w:val="none" w:sz="0" w:space="0" w:color="auto"/>
                    <w:bottom w:val="none" w:sz="0" w:space="0" w:color="auto"/>
                    <w:right w:val="none" w:sz="0" w:space="0" w:color="auto"/>
                  </w:divBdr>
                </w:div>
              </w:divsChild>
            </w:div>
            <w:div w:id="1352495259">
              <w:marLeft w:val="0"/>
              <w:marRight w:val="0"/>
              <w:marTop w:val="0"/>
              <w:marBottom w:val="0"/>
              <w:divBdr>
                <w:top w:val="none" w:sz="0" w:space="0" w:color="auto"/>
                <w:left w:val="none" w:sz="0" w:space="0" w:color="auto"/>
                <w:bottom w:val="none" w:sz="0" w:space="0" w:color="auto"/>
                <w:right w:val="none" w:sz="0" w:space="0" w:color="auto"/>
              </w:divBdr>
              <w:divsChild>
                <w:div w:id="136268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336098">
      <w:bodyDiv w:val="1"/>
      <w:marLeft w:val="0"/>
      <w:marRight w:val="0"/>
      <w:marTop w:val="0"/>
      <w:marBottom w:val="0"/>
      <w:divBdr>
        <w:top w:val="none" w:sz="0" w:space="0" w:color="auto"/>
        <w:left w:val="none" w:sz="0" w:space="0" w:color="auto"/>
        <w:bottom w:val="none" w:sz="0" w:space="0" w:color="auto"/>
        <w:right w:val="none" w:sz="0" w:space="0" w:color="auto"/>
      </w:divBdr>
    </w:div>
    <w:div w:id="761949832">
      <w:bodyDiv w:val="1"/>
      <w:marLeft w:val="0"/>
      <w:marRight w:val="0"/>
      <w:marTop w:val="0"/>
      <w:marBottom w:val="0"/>
      <w:divBdr>
        <w:top w:val="none" w:sz="0" w:space="0" w:color="auto"/>
        <w:left w:val="none" w:sz="0" w:space="0" w:color="auto"/>
        <w:bottom w:val="none" w:sz="0" w:space="0" w:color="auto"/>
        <w:right w:val="none" w:sz="0" w:space="0" w:color="auto"/>
      </w:divBdr>
    </w:div>
    <w:div w:id="777332128">
      <w:bodyDiv w:val="1"/>
      <w:marLeft w:val="0"/>
      <w:marRight w:val="0"/>
      <w:marTop w:val="0"/>
      <w:marBottom w:val="0"/>
      <w:divBdr>
        <w:top w:val="none" w:sz="0" w:space="0" w:color="auto"/>
        <w:left w:val="none" w:sz="0" w:space="0" w:color="auto"/>
        <w:bottom w:val="none" w:sz="0" w:space="0" w:color="auto"/>
        <w:right w:val="none" w:sz="0" w:space="0" w:color="auto"/>
      </w:divBdr>
      <w:divsChild>
        <w:div w:id="1023556383">
          <w:marLeft w:val="0"/>
          <w:marRight w:val="0"/>
          <w:marTop w:val="0"/>
          <w:marBottom w:val="0"/>
          <w:divBdr>
            <w:top w:val="none" w:sz="0" w:space="0" w:color="auto"/>
            <w:left w:val="none" w:sz="0" w:space="0" w:color="auto"/>
            <w:bottom w:val="none" w:sz="0" w:space="0" w:color="auto"/>
            <w:right w:val="none" w:sz="0" w:space="0" w:color="auto"/>
          </w:divBdr>
          <w:divsChild>
            <w:div w:id="1530223200">
              <w:marLeft w:val="0"/>
              <w:marRight w:val="0"/>
              <w:marTop w:val="0"/>
              <w:marBottom w:val="0"/>
              <w:divBdr>
                <w:top w:val="none" w:sz="0" w:space="0" w:color="auto"/>
                <w:left w:val="none" w:sz="0" w:space="0" w:color="auto"/>
                <w:bottom w:val="none" w:sz="0" w:space="0" w:color="auto"/>
                <w:right w:val="none" w:sz="0" w:space="0" w:color="auto"/>
              </w:divBdr>
              <w:divsChild>
                <w:div w:id="9241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949100">
      <w:bodyDiv w:val="1"/>
      <w:marLeft w:val="0"/>
      <w:marRight w:val="0"/>
      <w:marTop w:val="0"/>
      <w:marBottom w:val="0"/>
      <w:divBdr>
        <w:top w:val="none" w:sz="0" w:space="0" w:color="auto"/>
        <w:left w:val="none" w:sz="0" w:space="0" w:color="auto"/>
        <w:bottom w:val="none" w:sz="0" w:space="0" w:color="auto"/>
        <w:right w:val="none" w:sz="0" w:space="0" w:color="auto"/>
      </w:divBdr>
      <w:divsChild>
        <w:div w:id="1008866183">
          <w:marLeft w:val="0"/>
          <w:marRight w:val="0"/>
          <w:marTop w:val="0"/>
          <w:marBottom w:val="0"/>
          <w:divBdr>
            <w:top w:val="none" w:sz="0" w:space="0" w:color="auto"/>
            <w:left w:val="none" w:sz="0" w:space="0" w:color="auto"/>
            <w:bottom w:val="none" w:sz="0" w:space="0" w:color="auto"/>
            <w:right w:val="none" w:sz="0" w:space="0" w:color="auto"/>
          </w:divBdr>
          <w:divsChild>
            <w:div w:id="988630533">
              <w:marLeft w:val="0"/>
              <w:marRight w:val="0"/>
              <w:marTop w:val="0"/>
              <w:marBottom w:val="0"/>
              <w:divBdr>
                <w:top w:val="none" w:sz="0" w:space="0" w:color="auto"/>
                <w:left w:val="none" w:sz="0" w:space="0" w:color="auto"/>
                <w:bottom w:val="none" w:sz="0" w:space="0" w:color="auto"/>
                <w:right w:val="none" w:sz="0" w:space="0" w:color="auto"/>
              </w:divBdr>
              <w:divsChild>
                <w:div w:id="110712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342227">
      <w:bodyDiv w:val="1"/>
      <w:marLeft w:val="0"/>
      <w:marRight w:val="0"/>
      <w:marTop w:val="0"/>
      <w:marBottom w:val="0"/>
      <w:divBdr>
        <w:top w:val="none" w:sz="0" w:space="0" w:color="auto"/>
        <w:left w:val="none" w:sz="0" w:space="0" w:color="auto"/>
        <w:bottom w:val="none" w:sz="0" w:space="0" w:color="auto"/>
        <w:right w:val="none" w:sz="0" w:space="0" w:color="auto"/>
      </w:divBdr>
    </w:div>
    <w:div w:id="1265117468">
      <w:bodyDiv w:val="1"/>
      <w:marLeft w:val="0"/>
      <w:marRight w:val="0"/>
      <w:marTop w:val="0"/>
      <w:marBottom w:val="0"/>
      <w:divBdr>
        <w:top w:val="none" w:sz="0" w:space="0" w:color="auto"/>
        <w:left w:val="none" w:sz="0" w:space="0" w:color="auto"/>
        <w:bottom w:val="none" w:sz="0" w:space="0" w:color="auto"/>
        <w:right w:val="none" w:sz="0" w:space="0" w:color="auto"/>
      </w:divBdr>
    </w:div>
    <w:div w:id="1590045053">
      <w:bodyDiv w:val="1"/>
      <w:marLeft w:val="0"/>
      <w:marRight w:val="0"/>
      <w:marTop w:val="0"/>
      <w:marBottom w:val="0"/>
      <w:divBdr>
        <w:top w:val="none" w:sz="0" w:space="0" w:color="auto"/>
        <w:left w:val="none" w:sz="0" w:space="0" w:color="auto"/>
        <w:bottom w:val="none" w:sz="0" w:space="0" w:color="auto"/>
        <w:right w:val="none" w:sz="0" w:space="0" w:color="auto"/>
      </w:divBdr>
    </w:div>
    <w:div w:id="2071339059">
      <w:bodyDiv w:val="1"/>
      <w:marLeft w:val="0"/>
      <w:marRight w:val="0"/>
      <w:marTop w:val="0"/>
      <w:marBottom w:val="0"/>
      <w:divBdr>
        <w:top w:val="none" w:sz="0" w:space="0" w:color="auto"/>
        <w:left w:val="none" w:sz="0" w:space="0" w:color="auto"/>
        <w:bottom w:val="none" w:sz="0" w:space="0" w:color="auto"/>
        <w:right w:val="none" w:sz="0" w:space="0" w:color="auto"/>
      </w:divBdr>
      <w:divsChild>
        <w:div w:id="61485546">
          <w:marLeft w:val="0"/>
          <w:marRight w:val="0"/>
          <w:marTop w:val="0"/>
          <w:marBottom w:val="0"/>
          <w:divBdr>
            <w:top w:val="none" w:sz="0" w:space="0" w:color="auto"/>
            <w:left w:val="none" w:sz="0" w:space="0" w:color="auto"/>
            <w:bottom w:val="none" w:sz="0" w:space="0" w:color="auto"/>
            <w:right w:val="none" w:sz="0" w:space="0" w:color="auto"/>
          </w:divBdr>
          <w:divsChild>
            <w:div w:id="1687365855">
              <w:marLeft w:val="0"/>
              <w:marRight w:val="0"/>
              <w:marTop w:val="0"/>
              <w:marBottom w:val="0"/>
              <w:divBdr>
                <w:top w:val="none" w:sz="0" w:space="0" w:color="auto"/>
                <w:left w:val="none" w:sz="0" w:space="0" w:color="auto"/>
                <w:bottom w:val="none" w:sz="0" w:space="0" w:color="auto"/>
                <w:right w:val="none" w:sz="0" w:space="0" w:color="auto"/>
              </w:divBdr>
              <w:divsChild>
                <w:div w:id="46677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163446">
      <w:bodyDiv w:val="1"/>
      <w:marLeft w:val="0"/>
      <w:marRight w:val="0"/>
      <w:marTop w:val="0"/>
      <w:marBottom w:val="0"/>
      <w:divBdr>
        <w:top w:val="none" w:sz="0" w:space="0" w:color="auto"/>
        <w:left w:val="none" w:sz="0" w:space="0" w:color="auto"/>
        <w:bottom w:val="none" w:sz="0" w:space="0" w:color="auto"/>
        <w:right w:val="none" w:sz="0" w:space="0" w:color="auto"/>
      </w:divBdr>
      <w:divsChild>
        <w:div w:id="250819551">
          <w:marLeft w:val="0"/>
          <w:marRight w:val="0"/>
          <w:marTop w:val="0"/>
          <w:marBottom w:val="0"/>
          <w:divBdr>
            <w:top w:val="none" w:sz="0" w:space="0" w:color="auto"/>
            <w:left w:val="none" w:sz="0" w:space="0" w:color="auto"/>
            <w:bottom w:val="none" w:sz="0" w:space="0" w:color="auto"/>
            <w:right w:val="none" w:sz="0" w:space="0" w:color="auto"/>
          </w:divBdr>
          <w:divsChild>
            <w:div w:id="1648779238">
              <w:marLeft w:val="0"/>
              <w:marRight w:val="0"/>
              <w:marTop w:val="0"/>
              <w:marBottom w:val="0"/>
              <w:divBdr>
                <w:top w:val="none" w:sz="0" w:space="0" w:color="auto"/>
                <w:left w:val="none" w:sz="0" w:space="0" w:color="auto"/>
                <w:bottom w:val="none" w:sz="0" w:space="0" w:color="auto"/>
                <w:right w:val="none" w:sz="0" w:space="0" w:color="auto"/>
              </w:divBdr>
              <w:divsChild>
                <w:div w:id="30377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lcf76f155ced4ddcb4097134ff3c332f xmlns="ee4b876c-e088-41d8-8026-ccd384178026">
      <Terms xmlns="http://schemas.microsoft.com/office/infopath/2007/PartnerControls"/>
    </lcf76f155ced4ddcb4097134ff3c332f>
    <SharedWithUsers xmlns="6e9b609e-ce82-4883-95b6-b10faef1a14a">
      <UserInfo>
        <DisplayName>Vickers, Brendan</DisplayName>
        <AccountId>16</AccountId>
        <AccountType/>
      </UserInfo>
      <UserInfo>
        <DisplayName>Ali, Salamat</DisplayName>
        <AccountId>12</AccountId>
        <AccountType/>
      </UserInfo>
      <UserInfo>
        <DisplayName>Zhuawu, Collin</DisplayName>
        <AccountId>14</AccountId>
        <AccountType/>
      </UserInfo>
      <UserInfo>
        <DisplayName>Hassan, Shaneez</DisplayName>
        <AccountId>74</AccountId>
        <AccountType/>
      </UserInfo>
      <UserInfo>
        <DisplayName>Balchin, Neil</DisplayName>
        <AccountId>15</AccountId>
        <AccountType/>
      </UserInfo>
    </SharedWithUsers>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4DF2408AFE6874EB9C92486DD5013D4" ma:contentTypeVersion="20" ma:contentTypeDescription="Create a new document." ma:contentTypeScope="" ma:versionID="b1afcc5f387b1e169b664bd10ce7c442">
  <xsd:schema xmlns:xsd="http://www.w3.org/2001/XMLSchema" xmlns:xs="http://www.w3.org/2001/XMLSchema" xmlns:p="http://schemas.microsoft.com/office/2006/metadata/properties" xmlns:ns1="http://schemas.microsoft.com/sharepoint/v3" xmlns:ns2="ee4b876c-e088-41d8-8026-ccd384178026" xmlns:ns3="6e9b609e-ce82-4883-95b6-b10faef1a14a" xmlns:ns4="5a7065bc-64eb-4c10-937d-809cc42d23d7" targetNamespace="http://schemas.microsoft.com/office/2006/metadata/properties" ma:root="true" ma:fieldsID="49120730ba717f87252e9a6999f75155" ns1:_="" ns2:_="" ns3:_="" ns4:_="">
    <xsd:import namespace="http://schemas.microsoft.com/sharepoint/v3"/>
    <xsd:import namespace="ee4b876c-e088-41d8-8026-ccd384178026"/>
    <xsd:import namespace="6e9b609e-ce82-4883-95b6-b10faef1a14a"/>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4b876c-e088-41d8-8026-ccd3841780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e9b609e-ce82-4883-95b6-b10faef1a14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39d9bd34-0415-444e-ac9e-3ef1faffc587}" ma:internalName="TaxCatchAll" ma:showField="CatchAllData" ma:web="6e9b609e-ce82-4883-95b6-b10faef1a1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F3F02F-267E-4C63-BEFD-4309CD30CC45}">
  <ds:schemaRefs>
    <ds:schemaRef ds:uri="http://schemas.openxmlformats.org/officeDocument/2006/bibliography"/>
  </ds:schemaRefs>
</ds:datastoreItem>
</file>

<file path=customXml/itemProps2.xml><?xml version="1.0" encoding="utf-8"?>
<ds:datastoreItem xmlns:ds="http://schemas.openxmlformats.org/officeDocument/2006/customXml" ds:itemID="{B0ABA638-540E-4726-8417-E13763A53C78}">
  <ds:schemaRefs>
    <ds:schemaRef ds:uri="http://schemas.microsoft.com/office/2006/metadata/properties"/>
    <ds:schemaRef ds:uri="http://schemas.microsoft.com/office/infopath/2007/PartnerControls"/>
    <ds:schemaRef ds:uri="7adbc6ea-dba4-4949-9a53-f15163ab9a46"/>
    <ds:schemaRef ds:uri="5a7065bc-64eb-4c10-937d-809cc42d23d7"/>
    <ds:schemaRef ds:uri="bbadadaf-4782-483e-91f5-6cc6a5a7853d"/>
    <ds:schemaRef ds:uri="ee4b876c-e088-41d8-8026-ccd384178026"/>
    <ds:schemaRef ds:uri="6e9b609e-ce82-4883-95b6-b10faef1a14a"/>
    <ds:schemaRef ds:uri="http://schemas.microsoft.com/sharepoint/v3"/>
  </ds:schemaRefs>
</ds:datastoreItem>
</file>

<file path=customXml/itemProps3.xml><?xml version="1.0" encoding="utf-8"?>
<ds:datastoreItem xmlns:ds="http://schemas.openxmlformats.org/officeDocument/2006/customXml" ds:itemID="{B4390B52-4D24-4145-AA7E-A960BC6B4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4b876c-e088-41d8-8026-ccd384178026"/>
    <ds:schemaRef ds:uri="6e9b609e-ce82-4883-95b6-b10faef1a14a"/>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0D8499-20D4-4CC2-9A4D-AD758018AD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Pages>
  <Words>1567</Words>
  <Characters>8934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10481</CharactersWithSpaces>
  <SharedDoc>false</SharedDoc>
  <HLinks>
    <vt:vector size="24" baseType="variant">
      <vt:variant>
        <vt:i4>2490421</vt:i4>
      </vt:variant>
      <vt:variant>
        <vt:i4>3</vt:i4>
      </vt:variant>
      <vt:variant>
        <vt:i4>0</vt:i4>
      </vt:variant>
      <vt:variant>
        <vt:i4>5</vt:i4>
      </vt:variant>
      <vt:variant>
        <vt:lpwstr>https://unctad.org/system/files/official-document/ldc-waiver-operationalized-july-2016.pdf</vt:lpwstr>
      </vt:variant>
      <vt:variant>
        <vt:lpwstr/>
      </vt:variant>
      <vt:variant>
        <vt:i4>4128865</vt:i4>
      </vt:variant>
      <vt:variant>
        <vt:i4>0</vt:i4>
      </vt:variant>
      <vt:variant>
        <vt:i4>0</vt:i4>
      </vt:variant>
      <vt:variant>
        <vt:i4>5</vt:i4>
      </vt:variant>
      <vt:variant>
        <vt:lpwstr>https://www.wto.org/english/res_e/booksp_e/boosting_trade_opportunities_for_ldcs_e_4.pdf</vt:lpwstr>
      </vt:variant>
      <vt:variant>
        <vt:lpwstr/>
      </vt:variant>
      <vt:variant>
        <vt:i4>5898284</vt:i4>
      </vt:variant>
      <vt:variant>
        <vt:i4>3</vt:i4>
      </vt:variant>
      <vt:variant>
        <vt:i4>0</vt:i4>
      </vt:variant>
      <vt:variant>
        <vt:i4>5</vt:i4>
      </vt:variant>
      <vt:variant>
        <vt:lpwstr>mailto:s.ali@commonwealth.int</vt:lpwstr>
      </vt:variant>
      <vt:variant>
        <vt:lpwstr/>
      </vt:variant>
      <vt:variant>
        <vt:i4>4653099</vt:i4>
      </vt:variant>
      <vt:variant>
        <vt:i4>0</vt:i4>
      </vt:variant>
      <vt:variant>
        <vt:i4>0</vt:i4>
      </vt:variant>
      <vt:variant>
        <vt:i4>5</vt:i4>
      </vt:variant>
      <vt:variant>
        <vt:lpwstr>mailto:n.balchin@commonwealth.int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Balchin, Neil</dc:creator>
  <dc:description/>
  <cp:lastModifiedBy>Hassan, Shaneez</cp:lastModifiedBy>
  <cp:revision>5</cp:revision>
  <cp:lastPrinted>2023-08-15T13:46:00Z</cp:lastPrinted>
  <dcterms:created xsi:type="dcterms:W3CDTF">2024-03-15T10:36:00Z</dcterms:created>
  <dcterms:modified xsi:type="dcterms:W3CDTF">2024-03-18T14:23:00Z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0x010100ADA9F1B078EFD9478425E1798C099265</vt:lpwstr>
  </property>
  <property fmtid="{D5CDD505-2E9C-101B-9397-08002B2CF9AE}" pid="3" name="MediaServiceImageTags">
    <vt:lpwstr/>
  </property>
</Properties>
</file>