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15A9" w14:textId="6B991C37" w:rsidR="004929EB" w:rsidRPr="00C50E27" w:rsidRDefault="003A4A43" w:rsidP="00C50E27">
      <w:pPr>
        <w:rPr>
          <w:rFonts w:ascii="Trebuchet MS" w:hAnsi="Trebuchet MS"/>
          <w:b/>
          <w:bCs/>
        </w:rPr>
      </w:pPr>
      <w:r w:rsidRPr="00C50E27">
        <w:rPr>
          <w:rFonts w:ascii="Trebuchet MS" w:hAnsi="Trebuchet MS"/>
          <w:b/>
          <w:bCs/>
        </w:rPr>
        <w:t>Terms of Reference</w:t>
      </w:r>
    </w:p>
    <w:p w14:paraId="5F2272CF" w14:textId="09140825" w:rsidR="00BD2C47" w:rsidRPr="00C50E27" w:rsidRDefault="00BD2C47" w:rsidP="00C50E27">
      <w:pPr>
        <w:rPr>
          <w:rFonts w:ascii="Trebuchet MS" w:hAnsi="Trebuchet MS"/>
          <w:b/>
          <w:bCs/>
        </w:rPr>
      </w:pPr>
      <w:r w:rsidRPr="00C50E27">
        <w:rPr>
          <w:rFonts w:ascii="Trebuchet MS" w:hAnsi="Trebuchet MS"/>
          <w:b/>
          <w:bCs/>
        </w:rPr>
        <w:t>Review of Sea Level Rise Case Studies</w:t>
      </w:r>
    </w:p>
    <w:p w14:paraId="01BFE061" w14:textId="2EBE4E15" w:rsidR="003A4A43" w:rsidRPr="00C50E27" w:rsidRDefault="003A4A43" w:rsidP="00C50E27">
      <w:pPr>
        <w:rPr>
          <w:rFonts w:ascii="Trebuchet MS" w:hAnsi="Trebuchet MS"/>
          <w:b/>
          <w:bCs/>
        </w:rPr>
      </w:pPr>
      <w:r w:rsidRPr="00C50E27">
        <w:rPr>
          <w:rFonts w:ascii="Trebuchet MS" w:hAnsi="Trebuchet MS"/>
          <w:b/>
          <w:bCs/>
        </w:rPr>
        <w:t>Background</w:t>
      </w:r>
    </w:p>
    <w:p w14:paraId="478DE0E7" w14:textId="77777777" w:rsidR="00B216AB" w:rsidRPr="00C50E27" w:rsidRDefault="00B216AB" w:rsidP="00C50E27">
      <w:pPr>
        <w:spacing w:after="240" w:line="276" w:lineRule="auto"/>
        <w:rPr>
          <w:rFonts w:ascii="Trebuchet MS" w:eastAsia="Trebuchet MS" w:hAnsi="Trebuchet MS" w:cs="Trebuchet MS"/>
        </w:rPr>
      </w:pPr>
      <w:r w:rsidRPr="00C50E27">
        <w:rPr>
          <w:rFonts w:ascii="Trebuchet MS" w:eastAsia="Trebuchet MS" w:hAnsi="Trebuchet MS" w:cs="Trebuchet MS"/>
        </w:rPr>
        <w:t>The Commonwealth is a voluntary association of 56 independent and equal sovereign states and home to 2.4 billion people. The Commonwealth Secretariat is an independent organisation working with the 56 member countries and assists them together to promote prosperity, democracy and peace, amplify the voice of small states, and protect the environment.</w:t>
      </w:r>
    </w:p>
    <w:p w14:paraId="28F9E89E" w14:textId="6E1E7643" w:rsidR="00B216AB" w:rsidRPr="00C50E27" w:rsidRDefault="00B216AB" w:rsidP="00C50E27">
      <w:pPr>
        <w:spacing w:after="240" w:line="276" w:lineRule="auto"/>
        <w:rPr>
          <w:rFonts w:ascii="Trebuchet MS" w:eastAsia="Trebuchet MS" w:hAnsi="Trebuchet MS" w:cs="Trebuchet MS"/>
        </w:rPr>
      </w:pPr>
      <w:r w:rsidRPr="00C50E27">
        <w:rPr>
          <w:rFonts w:ascii="Trebuchet MS" w:eastAsia="Trebuchet MS" w:hAnsi="Trebuchet MS" w:cs="Trebuchet MS"/>
        </w:rPr>
        <w:t>The Commonwealth Secretariat’s Climate Change and Oceans Directorate assists its member countries to sustainably manage their natural resources, in the ocean and on land, for the benefit of present and future generations. The Secretariat provides technical assistance and support</w:t>
      </w:r>
      <w:r w:rsidR="007E545F" w:rsidRPr="00C50E27">
        <w:rPr>
          <w:rFonts w:ascii="Trebuchet MS" w:eastAsia="Trebuchet MS" w:hAnsi="Trebuchet MS" w:cs="Trebuchet MS"/>
        </w:rPr>
        <w:t>s</w:t>
      </w:r>
      <w:r w:rsidRPr="00C50E27">
        <w:rPr>
          <w:rFonts w:ascii="Trebuchet MS" w:eastAsia="Trebuchet MS" w:hAnsi="Trebuchet MS" w:cs="Trebuchet MS"/>
        </w:rPr>
        <w:t xml:space="preserve"> member countries in the development of policies, laws, and strengthening national institutions as they seek to implement the </w:t>
      </w:r>
      <w:hyperlink r:id="rId8">
        <w:r w:rsidRPr="00C50E27">
          <w:rPr>
            <w:rFonts w:ascii="Trebuchet MS" w:eastAsia="Trebuchet MS" w:hAnsi="Trebuchet MS" w:cs="Trebuchet MS"/>
          </w:rPr>
          <w:t>Sustainable Development Goals</w:t>
        </w:r>
      </w:hyperlink>
      <w:r w:rsidRPr="00C50E27">
        <w:rPr>
          <w:rFonts w:ascii="Trebuchet MS" w:eastAsia="Trebuchet MS" w:hAnsi="Trebuchet MS" w:cs="Trebuchet MS"/>
        </w:rPr>
        <w:t>.</w:t>
      </w:r>
    </w:p>
    <w:p w14:paraId="33D83921" w14:textId="35A567CF" w:rsidR="003A4A43" w:rsidRPr="00C50E27" w:rsidRDefault="00D73AC9" w:rsidP="00C50E27">
      <w:pPr>
        <w:spacing w:after="0" w:line="240" w:lineRule="auto"/>
        <w:rPr>
          <w:rFonts w:ascii="Trebuchet MS" w:hAnsi="Trebuchet MS"/>
        </w:rPr>
      </w:pPr>
      <w:r w:rsidRPr="00C50E27">
        <w:rPr>
          <w:rFonts w:ascii="Trebuchet MS" w:hAnsi="Trebuchet MS"/>
        </w:rPr>
        <w:t xml:space="preserve">Commonwealth Research into the impacts of climate change date back to the 1980’s. The Commonwealth Expert Group on Climatic Change and Sea Level Rise </w:t>
      </w:r>
      <w:r w:rsidR="00A23701" w:rsidRPr="00C50E27">
        <w:rPr>
          <w:rFonts w:ascii="Trebuchet MS" w:hAnsi="Trebuchet MS"/>
        </w:rPr>
        <w:t>produced a report ‘The Holdgate Report</w:t>
      </w:r>
      <w:r w:rsidR="00360D20" w:rsidRPr="00C50E27">
        <w:rPr>
          <w:rFonts w:ascii="Trebuchet MS" w:hAnsi="Trebuchet MS"/>
        </w:rPr>
        <w:t xml:space="preserve">, 1989’ which </w:t>
      </w:r>
      <w:r w:rsidR="0032168B" w:rsidRPr="00C50E27">
        <w:rPr>
          <w:rFonts w:ascii="Trebuchet MS" w:hAnsi="Trebuchet MS"/>
        </w:rPr>
        <w:t>catalogued the effects of sea-level rise as: reduced island size and shore length, decreased fresh water capacity, less available land for food production, greater exposure to salinization and penetration of storm surges, more extensive food shortages, greater risk of malnutrition and environmental health problems, the movement of settlements from coastlines, (including in-country migration from low to high islands and urban centres and increased migration to continental countries).</w:t>
      </w:r>
    </w:p>
    <w:p w14:paraId="0BAFC6A0" w14:textId="77777777" w:rsidR="006D3B50" w:rsidRPr="00C50E27" w:rsidRDefault="006D3B50" w:rsidP="00C50E27">
      <w:pPr>
        <w:spacing w:after="0" w:line="240" w:lineRule="auto"/>
        <w:rPr>
          <w:rFonts w:ascii="Trebuchet MS" w:hAnsi="Trebuchet MS"/>
        </w:rPr>
      </w:pPr>
    </w:p>
    <w:p w14:paraId="70D9F331" w14:textId="36057D96" w:rsidR="0032168B" w:rsidRPr="00C50E27" w:rsidRDefault="00C212D4" w:rsidP="00C50E27">
      <w:pPr>
        <w:spacing w:after="0" w:line="240" w:lineRule="auto"/>
        <w:rPr>
          <w:rFonts w:ascii="Trebuchet MS" w:hAnsi="Trebuchet MS"/>
        </w:rPr>
      </w:pPr>
      <w:r w:rsidRPr="00C50E27">
        <w:rPr>
          <w:rFonts w:ascii="Trebuchet MS" w:hAnsi="Trebuchet MS"/>
        </w:rPr>
        <w:t>The Secretariat has commissioned detailed case studies on f</w:t>
      </w:r>
      <w:r w:rsidR="00957E64" w:rsidRPr="00C50E27">
        <w:rPr>
          <w:rFonts w:ascii="Trebuchet MS" w:hAnsi="Trebuchet MS"/>
        </w:rPr>
        <w:t>ive member</w:t>
      </w:r>
      <w:r w:rsidRPr="00C50E27">
        <w:rPr>
          <w:rFonts w:ascii="Trebuchet MS" w:hAnsi="Trebuchet MS"/>
        </w:rPr>
        <w:t xml:space="preserve"> countries:</w:t>
      </w:r>
    </w:p>
    <w:p w14:paraId="40AF7C7F" w14:textId="741860A5" w:rsidR="00C212D4" w:rsidRPr="00C50E27" w:rsidRDefault="00C212D4" w:rsidP="00C50E27">
      <w:pPr>
        <w:pStyle w:val="ListParagraph"/>
        <w:numPr>
          <w:ilvl w:val="0"/>
          <w:numId w:val="1"/>
        </w:numPr>
        <w:spacing w:after="0" w:line="240" w:lineRule="auto"/>
        <w:rPr>
          <w:rFonts w:ascii="Trebuchet MS" w:hAnsi="Trebuchet MS"/>
        </w:rPr>
      </w:pPr>
      <w:r w:rsidRPr="00C50E27">
        <w:rPr>
          <w:rFonts w:ascii="Trebuchet MS" w:hAnsi="Trebuchet MS"/>
        </w:rPr>
        <w:t>Guyana</w:t>
      </w:r>
    </w:p>
    <w:p w14:paraId="0EB6BC73" w14:textId="7BD6CBFC" w:rsidR="003F39C9" w:rsidRPr="00C50E27" w:rsidRDefault="003F39C9" w:rsidP="00C50E27">
      <w:pPr>
        <w:pStyle w:val="ListParagraph"/>
        <w:numPr>
          <w:ilvl w:val="0"/>
          <w:numId w:val="1"/>
        </w:numPr>
        <w:spacing w:after="0" w:line="240" w:lineRule="auto"/>
        <w:rPr>
          <w:rFonts w:ascii="Trebuchet MS" w:hAnsi="Trebuchet MS"/>
        </w:rPr>
      </w:pPr>
      <w:r w:rsidRPr="00C50E27">
        <w:rPr>
          <w:rFonts w:ascii="Trebuchet MS" w:hAnsi="Trebuchet MS"/>
        </w:rPr>
        <w:t>Kiriba</w:t>
      </w:r>
      <w:r w:rsidR="00957E64" w:rsidRPr="00C50E27">
        <w:rPr>
          <w:rFonts w:ascii="Trebuchet MS" w:hAnsi="Trebuchet MS"/>
        </w:rPr>
        <w:t>ti</w:t>
      </w:r>
    </w:p>
    <w:p w14:paraId="470E7428" w14:textId="08CF9DBD" w:rsidR="00957E64" w:rsidRPr="00C50E27" w:rsidRDefault="00957E64" w:rsidP="00C50E27">
      <w:pPr>
        <w:pStyle w:val="ListParagraph"/>
        <w:numPr>
          <w:ilvl w:val="0"/>
          <w:numId w:val="1"/>
        </w:numPr>
        <w:spacing w:after="0" w:line="240" w:lineRule="auto"/>
        <w:rPr>
          <w:rFonts w:ascii="Trebuchet MS" w:hAnsi="Trebuchet MS"/>
        </w:rPr>
      </w:pPr>
      <w:r w:rsidRPr="00C50E27">
        <w:rPr>
          <w:rFonts w:ascii="Trebuchet MS" w:hAnsi="Trebuchet MS"/>
        </w:rPr>
        <w:t>Tonga</w:t>
      </w:r>
    </w:p>
    <w:p w14:paraId="67D94014" w14:textId="4173A049" w:rsidR="00957E64" w:rsidRPr="00C50E27" w:rsidRDefault="00957E64" w:rsidP="00C50E27">
      <w:pPr>
        <w:pStyle w:val="ListParagraph"/>
        <w:numPr>
          <w:ilvl w:val="0"/>
          <w:numId w:val="1"/>
        </w:numPr>
        <w:spacing w:after="0" w:line="240" w:lineRule="auto"/>
        <w:rPr>
          <w:rFonts w:ascii="Trebuchet MS" w:hAnsi="Trebuchet MS"/>
        </w:rPr>
      </w:pPr>
      <w:r w:rsidRPr="00C50E27">
        <w:rPr>
          <w:rFonts w:ascii="Trebuchet MS" w:hAnsi="Trebuchet MS"/>
        </w:rPr>
        <w:t>Tuvalu</w:t>
      </w:r>
    </w:p>
    <w:p w14:paraId="1A1F8E8E" w14:textId="3DB50E26" w:rsidR="00957E64" w:rsidRPr="00C50E27" w:rsidRDefault="00957E64" w:rsidP="00C50E27">
      <w:pPr>
        <w:pStyle w:val="ListParagraph"/>
        <w:numPr>
          <w:ilvl w:val="0"/>
          <w:numId w:val="1"/>
        </w:numPr>
        <w:spacing w:after="0" w:line="240" w:lineRule="auto"/>
        <w:rPr>
          <w:rFonts w:ascii="Trebuchet MS" w:hAnsi="Trebuchet MS"/>
        </w:rPr>
      </w:pPr>
      <w:r w:rsidRPr="00C50E27">
        <w:rPr>
          <w:rFonts w:ascii="Trebuchet MS" w:hAnsi="Trebuchet MS"/>
        </w:rPr>
        <w:t>Papua New Guinea</w:t>
      </w:r>
    </w:p>
    <w:p w14:paraId="514FFBB5" w14:textId="77777777" w:rsidR="00990134" w:rsidRPr="00C50E27" w:rsidRDefault="00990134" w:rsidP="00C50E27">
      <w:pPr>
        <w:spacing w:after="0" w:line="240" w:lineRule="auto"/>
        <w:rPr>
          <w:rFonts w:ascii="Trebuchet MS" w:hAnsi="Trebuchet MS"/>
        </w:rPr>
      </w:pPr>
    </w:p>
    <w:p w14:paraId="287C539C" w14:textId="32E229C9" w:rsidR="00990134" w:rsidRPr="00C50E27" w:rsidRDefault="008836B4" w:rsidP="00C50E27">
      <w:pPr>
        <w:spacing w:after="0" w:line="240" w:lineRule="auto"/>
        <w:rPr>
          <w:rFonts w:ascii="Trebuchet MS" w:hAnsi="Trebuchet MS"/>
          <w:b/>
          <w:bCs/>
        </w:rPr>
      </w:pPr>
      <w:r w:rsidRPr="00C50E27">
        <w:rPr>
          <w:rFonts w:ascii="Trebuchet MS" w:hAnsi="Trebuchet MS"/>
          <w:b/>
          <w:bCs/>
        </w:rPr>
        <w:t xml:space="preserve">Objectives &amp; </w:t>
      </w:r>
      <w:r w:rsidR="00990134" w:rsidRPr="00C50E27">
        <w:rPr>
          <w:rFonts w:ascii="Trebuchet MS" w:hAnsi="Trebuchet MS"/>
          <w:b/>
          <w:bCs/>
        </w:rPr>
        <w:t>Purpose</w:t>
      </w:r>
    </w:p>
    <w:p w14:paraId="7B3B678C" w14:textId="1FD39490" w:rsidR="00C15570" w:rsidRPr="00C50E27" w:rsidRDefault="00515E16" w:rsidP="00C50E27">
      <w:pPr>
        <w:spacing w:after="0" w:line="240" w:lineRule="auto"/>
        <w:rPr>
          <w:rFonts w:ascii="Trebuchet MS" w:hAnsi="Trebuchet MS"/>
        </w:rPr>
      </w:pPr>
      <w:r w:rsidRPr="00C50E27">
        <w:rPr>
          <w:rFonts w:ascii="Trebuchet MS" w:hAnsi="Trebuchet MS"/>
        </w:rPr>
        <w:t xml:space="preserve">The Commonwealth Secretariat is seeking to engage a qualified consultant to </w:t>
      </w:r>
      <w:r w:rsidR="00B27736" w:rsidRPr="00C50E27">
        <w:rPr>
          <w:rFonts w:ascii="Trebuchet MS" w:hAnsi="Trebuchet MS"/>
        </w:rPr>
        <w:t>review and update draft case studies</w:t>
      </w:r>
      <w:r w:rsidR="00486E7A" w:rsidRPr="00C50E27">
        <w:rPr>
          <w:rFonts w:ascii="Trebuchet MS" w:hAnsi="Trebuchet MS"/>
        </w:rPr>
        <w:t>.</w:t>
      </w:r>
      <w:r w:rsidR="00F16966" w:rsidRPr="00C50E27">
        <w:rPr>
          <w:rFonts w:ascii="Trebuchet MS" w:hAnsi="Trebuchet MS"/>
        </w:rPr>
        <w:t xml:space="preserve"> </w:t>
      </w:r>
      <w:r w:rsidR="008F5EA8" w:rsidRPr="00C50E27">
        <w:rPr>
          <w:rFonts w:ascii="Trebuchet MS" w:hAnsi="Trebuchet MS"/>
        </w:rPr>
        <w:t>It is expected that some desktop-based research will be conducted by the winning consultant to</w:t>
      </w:r>
      <w:r w:rsidR="00B27736" w:rsidRPr="00C50E27">
        <w:rPr>
          <w:rFonts w:ascii="Trebuchet MS" w:hAnsi="Trebuchet MS"/>
        </w:rPr>
        <w:t xml:space="preserve"> </w:t>
      </w:r>
      <w:r w:rsidR="00900800" w:rsidRPr="00C50E27">
        <w:rPr>
          <w:rFonts w:ascii="Trebuchet MS" w:hAnsi="Trebuchet MS"/>
        </w:rPr>
        <w:t xml:space="preserve">update </w:t>
      </w:r>
      <w:r w:rsidR="008F5EA8" w:rsidRPr="00C50E27">
        <w:rPr>
          <w:rFonts w:ascii="Trebuchet MS" w:hAnsi="Trebuchet MS"/>
        </w:rPr>
        <w:t>the case studies as appropriate</w:t>
      </w:r>
      <w:r w:rsidR="00C15570" w:rsidRPr="00C50E27">
        <w:rPr>
          <w:rFonts w:ascii="Trebuchet MS" w:hAnsi="Trebuchet MS"/>
        </w:rPr>
        <w:t xml:space="preserve">. In addition, </w:t>
      </w:r>
    </w:p>
    <w:p w14:paraId="72414122" w14:textId="541AB4E1" w:rsidR="00990134" w:rsidRPr="00C50E27" w:rsidRDefault="00E21F35" w:rsidP="00C50E27">
      <w:pPr>
        <w:spacing w:after="0" w:line="240" w:lineRule="auto"/>
        <w:rPr>
          <w:rFonts w:ascii="Trebuchet MS" w:hAnsi="Trebuchet MS"/>
        </w:rPr>
      </w:pPr>
      <w:r w:rsidRPr="00C50E27">
        <w:rPr>
          <w:rFonts w:ascii="Trebuchet MS" w:hAnsi="Trebuchet MS"/>
        </w:rPr>
        <w:t>t</w:t>
      </w:r>
      <w:r w:rsidR="00C15570" w:rsidRPr="00C50E27">
        <w:rPr>
          <w:rFonts w:ascii="Trebuchet MS" w:hAnsi="Trebuchet MS"/>
        </w:rPr>
        <w:t>he winning consultant will be expected to produce</w:t>
      </w:r>
      <w:r w:rsidR="00107780" w:rsidRPr="00C50E27">
        <w:rPr>
          <w:rFonts w:ascii="Trebuchet MS" w:hAnsi="Trebuchet MS"/>
        </w:rPr>
        <w:t xml:space="preserve"> a report on the common themes related to sea level rise</w:t>
      </w:r>
      <w:r w:rsidRPr="00C50E27">
        <w:rPr>
          <w:rFonts w:ascii="Trebuchet MS" w:hAnsi="Trebuchet MS"/>
        </w:rPr>
        <w:t xml:space="preserve"> based</w:t>
      </w:r>
      <w:r w:rsidR="00472D10" w:rsidRPr="00C50E27">
        <w:rPr>
          <w:rFonts w:ascii="Trebuchet MS" w:hAnsi="Trebuchet MS"/>
        </w:rPr>
        <w:t xml:space="preserve"> on the information contained in the case studies</w:t>
      </w:r>
      <w:r w:rsidR="00107780" w:rsidRPr="00C50E27">
        <w:rPr>
          <w:rFonts w:ascii="Trebuchet MS" w:hAnsi="Trebuchet MS"/>
        </w:rPr>
        <w:t>.</w:t>
      </w:r>
      <w:r w:rsidR="00061CBD" w:rsidRPr="00C50E27">
        <w:rPr>
          <w:rFonts w:ascii="Trebuchet MS" w:hAnsi="Trebuchet MS"/>
        </w:rPr>
        <w:t xml:space="preserve"> The report should include tables, figures and infographics.</w:t>
      </w:r>
    </w:p>
    <w:p w14:paraId="43B99DEE" w14:textId="77777777" w:rsidR="00F1557C" w:rsidRPr="00C50E27" w:rsidRDefault="00F1557C" w:rsidP="00990134">
      <w:pPr>
        <w:spacing w:after="0" w:line="240" w:lineRule="auto"/>
        <w:jc w:val="both"/>
        <w:rPr>
          <w:rFonts w:ascii="Trebuchet MS" w:hAnsi="Trebuchet MS"/>
          <w:b/>
          <w:bCs/>
        </w:rPr>
      </w:pPr>
    </w:p>
    <w:p w14:paraId="0696E46D" w14:textId="577C1B2A" w:rsidR="00F1557C" w:rsidRPr="00C50E27" w:rsidRDefault="00F1557C" w:rsidP="00990134">
      <w:pPr>
        <w:spacing w:after="0" w:line="240" w:lineRule="auto"/>
        <w:jc w:val="both"/>
        <w:rPr>
          <w:rFonts w:ascii="Trebuchet MS" w:hAnsi="Trebuchet MS"/>
          <w:b/>
          <w:bCs/>
        </w:rPr>
      </w:pPr>
      <w:r w:rsidRPr="00C50E27">
        <w:rPr>
          <w:rFonts w:ascii="Trebuchet MS" w:hAnsi="Trebuchet MS"/>
          <w:b/>
          <w:bCs/>
        </w:rPr>
        <w:t xml:space="preserve">Expected </w:t>
      </w:r>
      <w:r w:rsidR="00A84CFA" w:rsidRPr="00C50E27">
        <w:rPr>
          <w:rFonts w:ascii="Trebuchet MS" w:hAnsi="Trebuchet MS"/>
          <w:b/>
          <w:bCs/>
        </w:rPr>
        <w:t>Deliverables</w:t>
      </w:r>
      <w:r w:rsidR="00551E3B" w:rsidRPr="00C50E27">
        <w:rPr>
          <w:rFonts w:ascii="Trebuchet MS" w:hAnsi="Trebuchet MS"/>
          <w:b/>
          <w:bCs/>
        </w:rPr>
        <w:t xml:space="preserve"> </w:t>
      </w:r>
    </w:p>
    <w:p w14:paraId="4707C33F" w14:textId="04CF236C" w:rsidR="00FB01D0" w:rsidRPr="00C50E27" w:rsidRDefault="00E05A40" w:rsidP="00990134">
      <w:pPr>
        <w:spacing w:after="0" w:line="240" w:lineRule="auto"/>
        <w:jc w:val="both"/>
        <w:rPr>
          <w:rFonts w:ascii="Trebuchet MS" w:hAnsi="Trebuchet MS"/>
        </w:rPr>
      </w:pPr>
      <w:r w:rsidRPr="00C50E27">
        <w:rPr>
          <w:rFonts w:ascii="Trebuchet MS" w:hAnsi="Trebuchet MS"/>
        </w:rPr>
        <w:t xml:space="preserve">The expected </w:t>
      </w:r>
      <w:r w:rsidR="00A84CFA" w:rsidRPr="00C50E27">
        <w:rPr>
          <w:rFonts w:ascii="Trebuchet MS" w:hAnsi="Trebuchet MS"/>
        </w:rPr>
        <w:t>deliverable</w:t>
      </w:r>
      <w:r w:rsidRPr="00C50E27">
        <w:rPr>
          <w:rFonts w:ascii="Trebuchet MS" w:hAnsi="Trebuchet MS"/>
        </w:rPr>
        <w:t>s are</w:t>
      </w:r>
      <w:r w:rsidR="001710FF" w:rsidRPr="00C50E27">
        <w:rPr>
          <w:rFonts w:ascii="Trebuchet MS" w:hAnsi="Trebuchet MS"/>
        </w:rPr>
        <w:t xml:space="preserve">: </w:t>
      </w:r>
    </w:p>
    <w:p w14:paraId="180445A8" w14:textId="77938A7E" w:rsidR="00F33F04" w:rsidRPr="00C50E27" w:rsidRDefault="00F33F04" w:rsidP="00F33F04">
      <w:pPr>
        <w:pStyle w:val="ListParagraph"/>
        <w:numPr>
          <w:ilvl w:val="0"/>
          <w:numId w:val="4"/>
        </w:numPr>
        <w:rPr>
          <w:rFonts w:ascii="Trebuchet MS" w:hAnsi="Trebuchet MS"/>
        </w:rPr>
      </w:pPr>
      <w:r w:rsidRPr="00C50E27">
        <w:rPr>
          <w:rFonts w:ascii="Trebuchet MS" w:hAnsi="Trebuchet MS"/>
        </w:rPr>
        <w:t xml:space="preserve">A draft work plan and report </w:t>
      </w:r>
      <w:r w:rsidR="002F2D00" w:rsidRPr="00C50E27">
        <w:rPr>
          <w:rFonts w:ascii="Trebuchet MS" w:hAnsi="Trebuchet MS"/>
        </w:rPr>
        <w:t>outline</w:t>
      </w:r>
      <w:r w:rsidRPr="00C50E27">
        <w:rPr>
          <w:rFonts w:ascii="Trebuchet MS" w:hAnsi="Trebuchet MS"/>
        </w:rPr>
        <w:t xml:space="preserve"> to be agreed with the Commonwealth </w:t>
      </w:r>
      <w:r w:rsidR="006D6E1C" w:rsidRPr="00C50E27">
        <w:rPr>
          <w:rFonts w:ascii="Trebuchet MS" w:hAnsi="Trebuchet MS"/>
        </w:rPr>
        <w:t>Ocean</w:t>
      </w:r>
      <w:r w:rsidRPr="00C50E27">
        <w:rPr>
          <w:rFonts w:ascii="Trebuchet MS" w:hAnsi="Trebuchet MS"/>
        </w:rPr>
        <w:t xml:space="preserve"> Team</w:t>
      </w:r>
    </w:p>
    <w:p w14:paraId="3D58593C" w14:textId="1318818B" w:rsidR="00FB01D0" w:rsidRPr="00C50E27" w:rsidRDefault="00211B0F" w:rsidP="00A84CFA">
      <w:pPr>
        <w:pStyle w:val="ListParagraph"/>
        <w:numPr>
          <w:ilvl w:val="0"/>
          <w:numId w:val="4"/>
        </w:numPr>
        <w:spacing w:after="0" w:line="240" w:lineRule="auto"/>
        <w:jc w:val="both"/>
        <w:rPr>
          <w:rFonts w:ascii="Trebuchet MS" w:hAnsi="Trebuchet MS"/>
        </w:rPr>
      </w:pPr>
      <w:r w:rsidRPr="00C50E27">
        <w:rPr>
          <w:rFonts w:ascii="Trebuchet MS" w:hAnsi="Trebuchet MS"/>
        </w:rPr>
        <w:t xml:space="preserve">Five </w:t>
      </w:r>
      <w:r w:rsidR="001710FF" w:rsidRPr="00C50E27">
        <w:rPr>
          <w:rFonts w:ascii="Trebuchet MS" w:hAnsi="Trebuchet MS"/>
        </w:rPr>
        <w:t>r</w:t>
      </w:r>
      <w:r w:rsidR="00F1557C" w:rsidRPr="00C50E27">
        <w:rPr>
          <w:rFonts w:ascii="Trebuchet MS" w:hAnsi="Trebuchet MS"/>
        </w:rPr>
        <w:t>evised case studies</w:t>
      </w:r>
      <w:r w:rsidR="001710FF" w:rsidRPr="00C50E27">
        <w:rPr>
          <w:rFonts w:ascii="Trebuchet MS" w:hAnsi="Trebuchet MS"/>
        </w:rPr>
        <w:t xml:space="preserve">; </w:t>
      </w:r>
    </w:p>
    <w:p w14:paraId="0BAD387D" w14:textId="7BCE56F0" w:rsidR="004130B5" w:rsidRPr="00C50E27" w:rsidRDefault="004130B5" w:rsidP="004130B5">
      <w:pPr>
        <w:pStyle w:val="ListParagraph"/>
        <w:numPr>
          <w:ilvl w:val="0"/>
          <w:numId w:val="4"/>
        </w:numPr>
        <w:spacing w:after="0" w:line="240" w:lineRule="auto"/>
        <w:jc w:val="both"/>
        <w:rPr>
          <w:rFonts w:ascii="Trebuchet MS" w:hAnsi="Trebuchet MS"/>
        </w:rPr>
      </w:pPr>
      <w:r w:rsidRPr="00C50E27">
        <w:rPr>
          <w:rFonts w:ascii="Trebuchet MS" w:hAnsi="Trebuchet MS"/>
        </w:rPr>
        <w:t>Five PowerPoint presentations that suitably covers the content of each revised case study.</w:t>
      </w:r>
    </w:p>
    <w:p w14:paraId="57899AB1" w14:textId="7E92E8C5" w:rsidR="00FB01D0" w:rsidRPr="00C50E27" w:rsidRDefault="007D4F4C" w:rsidP="00A84CFA">
      <w:pPr>
        <w:pStyle w:val="ListParagraph"/>
        <w:numPr>
          <w:ilvl w:val="0"/>
          <w:numId w:val="4"/>
        </w:numPr>
        <w:spacing w:after="0" w:line="240" w:lineRule="auto"/>
        <w:jc w:val="both"/>
        <w:rPr>
          <w:rFonts w:ascii="Trebuchet MS" w:hAnsi="Trebuchet MS"/>
        </w:rPr>
      </w:pPr>
      <w:r w:rsidRPr="00C50E27">
        <w:rPr>
          <w:rFonts w:ascii="Trebuchet MS" w:hAnsi="Trebuchet MS"/>
        </w:rPr>
        <w:t>Short r</w:t>
      </w:r>
      <w:r w:rsidR="00DE00DA" w:rsidRPr="00C50E27">
        <w:rPr>
          <w:rFonts w:ascii="Trebuchet MS" w:hAnsi="Trebuchet MS"/>
        </w:rPr>
        <w:t>eport examining common themes related to sea level rise across the five countries</w:t>
      </w:r>
      <w:r w:rsidR="00450786" w:rsidRPr="00C50E27">
        <w:rPr>
          <w:rFonts w:ascii="Trebuchet MS" w:hAnsi="Trebuchet MS"/>
        </w:rPr>
        <w:t>.</w:t>
      </w:r>
    </w:p>
    <w:p w14:paraId="2DAA5AF7" w14:textId="77777777" w:rsidR="00C27FA4" w:rsidRPr="00C50E27" w:rsidRDefault="00C27FA4" w:rsidP="00C27FA4">
      <w:pPr>
        <w:spacing w:after="0" w:line="240" w:lineRule="auto"/>
        <w:jc w:val="both"/>
        <w:rPr>
          <w:rFonts w:ascii="Trebuchet MS" w:hAnsi="Trebuchet MS"/>
        </w:rPr>
      </w:pPr>
    </w:p>
    <w:p w14:paraId="4016571A" w14:textId="79F123D4" w:rsidR="00F1557C" w:rsidRPr="00C50E27" w:rsidRDefault="00862C9F" w:rsidP="00990134">
      <w:pPr>
        <w:spacing w:after="0" w:line="240" w:lineRule="auto"/>
        <w:jc w:val="both"/>
        <w:rPr>
          <w:rFonts w:ascii="Trebuchet MS" w:hAnsi="Trebuchet MS"/>
          <w:b/>
          <w:bCs/>
        </w:rPr>
      </w:pPr>
      <w:r w:rsidRPr="00C50E27">
        <w:rPr>
          <w:rFonts w:ascii="Trebuchet MS" w:hAnsi="Trebuchet MS"/>
          <w:b/>
          <w:bCs/>
        </w:rPr>
        <w:t>Duration and Timeframe</w:t>
      </w:r>
    </w:p>
    <w:p w14:paraId="3DE91FA8" w14:textId="76B06000" w:rsidR="004A33B4" w:rsidRPr="00C50E27" w:rsidRDefault="00F1557C" w:rsidP="004A33B4">
      <w:pPr>
        <w:spacing w:after="0" w:line="240" w:lineRule="auto"/>
        <w:jc w:val="both"/>
        <w:rPr>
          <w:rFonts w:ascii="Trebuchet MS" w:hAnsi="Trebuchet MS"/>
        </w:rPr>
      </w:pPr>
      <w:r w:rsidRPr="00C50E27">
        <w:rPr>
          <w:rFonts w:ascii="Trebuchet MS" w:hAnsi="Trebuchet MS"/>
        </w:rPr>
        <w:t xml:space="preserve">The consultancy is expected to take approximately </w:t>
      </w:r>
      <w:r w:rsidR="00935662" w:rsidRPr="00C50E27">
        <w:rPr>
          <w:rFonts w:ascii="Trebuchet MS" w:hAnsi="Trebuchet MS"/>
        </w:rPr>
        <w:t>six to eight weeks</w:t>
      </w:r>
      <w:r w:rsidR="004A33B4" w:rsidRPr="00C50E27">
        <w:rPr>
          <w:rFonts w:ascii="Trebuchet MS" w:hAnsi="Trebuchet MS"/>
        </w:rPr>
        <w:t xml:space="preserve"> subject to agreement between the consultant and the Secretariat. </w:t>
      </w:r>
      <w:r w:rsidR="004A33B4" w:rsidRPr="00C50E27">
        <w:rPr>
          <w:rFonts w:ascii="Trebuchet MS" w:eastAsia="Trebuchet MS" w:hAnsi="Trebuchet MS" w:cs="Trebuchet MS"/>
        </w:rPr>
        <w:t xml:space="preserve">Final deliverables will be due by </w:t>
      </w:r>
      <w:r w:rsidR="00B1555C" w:rsidRPr="00C50E27">
        <w:rPr>
          <w:rFonts w:ascii="Trebuchet MS" w:eastAsia="Trebuchet MS" w:hAnsi="Trebuchet MS" w:cs="Trebuchet MS"/>
        </w:rPr>
        <w:t>30 June 2026</w:t>
      </w:r>
      <w:r w:rsidR="004A33B4" w:rsidRPr="00C50E27">
        <w:rPr>
          <w:rFonts w:ascii="Trebuchet MS" w:eastAsia="Trebuchet MS" w:hAnsi="Trebuchet MS" w:cs="Trebuchet MS"/>
        </w:rPr>
        <w:t>. Suggested milestones are listed in the table below but can be revised after a timeline is agreed upon.</w:t>
      </w:r>
    </w:p>
    <w:p w14:paraId="08421A7B" w14:textId="77777777" w:rsidR="006E0F06" w:rsidRPr="00C50E27" w:rsidRDefault="006E0F06" w:rsidP="00990134">
      <w:pPr>
        <w:spacing w:after="0" w:line="240" w:lineRule="auto"/>
        <w:jc w:val="both"/>
        <w:rPr>
          <w:rFonts w:ascii="Trebuchet MS" w:hAnsi="Trebuchet MS"/>
        </w:rPr>
      </w:pPr>
    </w:p>
    <w:tbl>
      <w:tblPr>
        <w:tblStyle w:val="TableGrid"/>
        <w:tblW w:w="9300" w:type="dxa"/>
        <w:tblLayout w:type="fixed"/>
        <w:tblLook w:val="04A0" w:firstRow="1" w:lastRow="0" w:firstColumn="1" w:lastColumn="0" w:noHBand="0" w:noVBand="1"/>
      </w:tblPr>
      <w:tblGrid>
        <w:gridCol w:w="5134"/>
        <w:gridCol w:w="2083"/>
        <w:gridCol w:w="2083"/>
      </w:tblGrid>
      <w:tr w:rsidR="006E0F06" w:rsidRPr="00C50E27" w14:paraId="7D97E9C9" w14:textId="77777777" w:rsidTr="00E93FA9">
        <w:trPr>
          <w:trHeight w:val="300"/>
        </w:trPr>
        <w:tc>
          <w:tcPr>
            <w:tcW w:w="5134" w:type="dxa"/>
            <w:vAlign w:val="center"/>
          </w:tcPr>
          <w:p w14:paraId="29F00A8E" w14:textId="77777777" w:rsidR="006E0F06" w:rsidRPr="00C50E27" w:rsidRDefault="006E0F06" w:rsidP="00E93FA9">
            <w:pPr>
              <w:jc w:val="both"/>
              <w:rPr>
                <w:rFonts w:ascii="Trebuchet MS" w:hAnsi="Trebuchet MS"/>
                <w:sz w:val="22"/>
                <w:szCs w:val="22"/>
              </w:rPr>
            </w:pPr>
            <w:r w:rsidRPr="00C50E27">
              <w:rPr>
                <w:rFonts w:ascii="Trebuchet MS" w:hAnsi="Trebuchet MS"/>
                <w:b/>
                <w:bCs/>
                <w:sz w:val="22"/>
                <w:szCs w:val="22"/>
              </w:rPr>
              <w:t>Deliverable</w:t>
            </w:r>
          </w:p>
        </w:tc>
        <w:tc>
          <w:tcPr>
            <w:tcW w:w="2083" w:type="dxa"/>
            <w:vAlign w:val="center"/>
          </w:tcPr>
          <w:p w14:paraId="78D1B21D" w14:textId="77777777" w:rsidR="006E0F06" w:rsidRPr="00C50E27" w:rsidRDefault="006E0F06" w:rsidP="00E93FA9">
            <w:pPr>
              <w:jc w:val="both"/>
              <w:rPr>
                <w:rFonts w:ascii="Trebuchet MS" w:hAnsi="Trebuchet MS"/>
                <w:sz w:val="22"/>
                <w:szCs w:val="22"/>
              </w:rPr>
            </w:pPr>
            <w:r w:rsidRPr="00C50E27">
              <w:rPr>
                <w:rFonts w:ascii="Trebuchet MS" w:hAnsi="Trebuchet MS"/>
                <w:b/>
                <w:bCs/>
                <w:sz w:val="22"/>
                <w:szCs w:val="22"/>
              </w:rPr>
              <w:t>Final Due Date</w:t>
            </w:r>
          </w:p>
        </w:tc>
        <w:tc>
          <w:tcPr>
            <w:tcW w:w="2083" w:type="dxa"/>
            <w:vAlign w:val="center"/>
          </w:tcPr>
          <w:p w14:paraId="1FAAFC25" w14:textId="77777777" w:rsidR="006E0F06" w:rsidRPr="00C50E27" w:rsidRDefault="006E0F06" w:rsidP="00E93FA9">
            <w:pPr>
              <w:jc w:val="both"/>
              <w:rPr>
                <w:rFonts w:ascii="Trebuchet MS" w:hAnsi="Trebuchet MS"/>
                <w:b/>
                <w:bCs/>
                <w:sz w:val="22"/>
                <w:szCs w:val="22"/>
              </w:rPr>
            </w:pPr>
            <w:r w:rsidRPr="00C50E27">
              <w:rPr>
                <w:rFonts w:ascii="Trebuchet MS" w:hAnsi="Trebuchet MS"/>
                <w:b/>
                <w:bCs/>
                <w:sz w:val="22"/>
                <w:szCs w:val="22"/>
              </w:rPr>
              <w:t>Payment</w:t>
            </w:r>
          </w:p>
        </w:tc>
      </w:tr>
      <w:tr w:rsidR="00C62543" w:rsidRPr="00C50E27" w14:paraId="78ABC2EB" w14:textId="77777777" w:rsidTr="00E93FA9">
        <w:trPr>
          <w:trHeight w:val="300"/>
        </w:trPr>
        <w:tc>
          <w:tcPr>
            <w:tcW w:w="5134" w:type="dxa"/>
          </w:tcPr>
          <w:p w14:paraId="52BF24AA" w14:textId="1BDAB7B1" w:rsidR="00C62543" w:rsidRPr="00C50E27" w:rsidRDefault="00C62543" w:rsidP="00E93FA9">
            <w:pPr>
              <w:jc w:val="both"/>
              <w:rPr>
                <w:rFonts w:ascii="Trebuchet MS" w:hAnsi="Trebuchet MS"/>
                <w:sz w:val="22"/>
                <w:szCs w:val="22"/>
              </w:rPr>
            </w:pPr>
            <w:r w:rsidRPr="00C50E27">
              <w:rPr>
                <w:rFonts w:ascii="Trebuchet MS" w:hAnsi="Trebuchet MS"/>
                <w:sz w:val="22"/>
                <w:szCs w:val="22"/>
              </w:rPr>
              <w:t>Kick off meeting</w:t>
            </w:r>
          </w:p>
        </w:tc>
        <w:tc>
          <w:tcPr>
            <w:tcW w:w="2083" w:type="dxa"/>
          </w:tcPr>
          <w:p w14:paraId="09EE5F6F" w14:textId="00BB26C3" w:rsidR="00C62543" w:rsidRPr="00C50E27" w:rsidRDefault="00862B9E" w:rsidP="00E93FA9">
            <w:pPr>
              <w:jc w:val="both"/>
              <w:rPr>
                <w:rFonts w:ascii="Trebuchet MS" w:hAnsi="Trebuchet MS"/>
                <w:sz w:val="22"/>
                <w:szCs w:val="22"/>
              </w:rPr>
            </w:pPr>
            <w:r w:rsidRPr="00C50E27">
              <w:rPr>
                <w:rFonts w:ascii="Trebuchet MS" w:hAnsi="Trebuchet MS"/>
                <w:sz w:val="22"/>
                <w:szCs w:val="22"/>
              </w:rPr>
              <w:t>0</w:t>
            </w:r>
            <w:r w:rsidR="00A259CE" w:rsidRPr="00C50E27">
              <w:rPr>
                <w:rFonts w:ascii="Trebuchet MS" w:hAnsi="Trebuchet MS"/>
                <w:sz w:val="22"/>
                <w:szCs w:val="22"/>
              </w:rPr>
              <w:t>8</w:t>
            </w:r>
            <w:r w:rsidRPr="00C50E27">
              <w:rPr>
                <w:rFonts w:ascii="Trebuchet MS" w:hAnsi="Trebuchet MS"/>
                <w:sz w:val="22"/>
                <w:szCs w:val="22"/>
              </w:rPr>
              <w:t xml:space="preserve"> April 2026</w:t>
            </w:r>
          </w:p>
        </w:tc>
        <w:tc>
          <w:tcPr>
            <w:tcW w:w="2083" w:type="dxa"/>
          </w:tcPr>
          <w:p w14:paraId="18CFD85A" w14:textId="6AB1FD81" w:rsidR="00C62543" w:rsidRPr="00C50E27" w:rsidRDefault="005C1A4B" w:rsidP="00E93FA9">
            <w:pPr>
              <w:jc w:val="both"/>
              <w:rPr>
                <w:rFonts w:ascii="Trebuchet MS" w:hAnsi="Trebuchet MS"/>
                <w:sz w:val="22"/>
                <w:szCs w:val="22"/>
              </w:rPr>
            </w:pPr>
            <w:r w:rsidRPr="00C50E27">
              <w:rPr>
                <w:rFonts w:ascii="Trebuchet MS" w:hAnsi="Trebuchet MS"/>
                <w:sz w:val="22"/>
                <w:szCs w:val="22"/>
              </w:rPr>
              <w:t>0%</w:t>
            </w:r>
          </w:p>
        </w:tc>
      </w:tr>
      <w:tr w:rsidR="006E0F06" w:rsidRPr="00C50E27" w14:paraId="1E2CF583" w14:textId="77777777" w:rsidTr="00E93FA9">
        <w:trPr>
          <w:trHeight w:val="300"/>
        </w:trPr>
        <w:tc>
          <w:tcPr>
            <w:tcW w:w="5134" w:type="dxa"/>
          </w:tcPr>
          <w:p w14:paraId="47F0B5C3" w14:textId="77777777" w:rsidR="006E0F06" w:rsidRPr="00C50E27" w:rsidRDefault="006E0F06" w:rsidP="00E93FA9">
            <w:pPr>
              <w:jc w:val="both"/>
              <w:rPr>
                <w:rFonts w:ascii="Trebuchet MS" w:hAnsi="Trebuchet MS"/>
                <w:sz w:val="22"/>
                <w:szCs w:val="22"/>
              </w:rPr>
            </w:pPr>
            <w:r w:rsidRPr="00C50E27">
              <w:rPr>
                <w:rFonts w:ascii="Trebuchet MS" w:hAnsi="Trebuchet MS"/>
                <w:sz w:val="22"/>
                <w:szCs w:val="22"/>
              </w:rPr>
              <w:t>Submit draft workplan and outline for the report</w:t>
            </w:r>
          </w:p>
        </w:tc>
        <w:tc>
          <w:tcPr>
            <w:tcW w:w="2083" w:type="dxa"/>
          </w:tcPr>
          <w:p w14:paraId="7879C97C" w14:textId="4C37B1A1" w:rsidR="006E0F06" w:rsidRPr="00C50E27" w:rsidRDefault="002C6C56" w:rsidP="00E93FA9">
            <w:pPr>
              <w:jc w:val="both"/>
              <w:rPr>
                <w:rFonts w:ascii="Trebuchet MS" w:hAnsi="Trebuchet MS"/>
                <w:sz w:val="22"/>
                <w:szCs w:val="22"/>
              </w:rPr>
            </w:pPr>
            <w:r w:rsidRPr="00C50E27">
              <w:rPr>
                <w:rFonts w:ascii="Trebuchet MS" w:hAnsi="Trebuchet MS"/>
                <w:sz w:val="22"/>
                <w:szCs w:val="22"/>
              </w:rPr>
              <w:t>1</w:t>
            </w:r>
            <w:r w:rsidR="00A259CE" w:rsidRPr="00C50E27">
              <w:rPr>
                <w:rFonts w:ascii="Trebuchet MS" w:hAnsi="Trebuchet MS"/>
                <w:sz w:val="22"/>
                <w:szCs w:val="22"/>
              </w:rPr>
              <w:t>5</w:t>
            </w:r>
            <w:r w:rsidR="00CF090A" w:rsidRPr="00C50E27">
              <w:rPr>
                <w:rFonts w:ascii="Trebuchet MS" w:hAnsi="Trebuchet MS"/>
                <w:sz w:val="22"/>
                <w:szCs w:val="22"/>
              </w:rPr>
              <w:t xml:space="preserve"> </w:t>
            </w:r>
            <w:r w:rsidR="006E0F06" w:rsidRPr="00C50E27">
              <w:rPr>
                <w:rFonts w:ascii="Trebuchet MS" w:hAnsi="Trebuchet MS"/>
                <w:sz w:val="22"/>
                <w:szCs w:val="22"/>
              </w:rPr>
              <w:t>A</w:t>
            </w:r>
            <w:r w:rsidR="00CF090A" w:rsidRPr="00C50E27">
              <w:rPr>
                <w:rFonts w:ascii="Trebuchet MS" w:hAnsi="Trebuchet MS"/>
                <w:sz w:val="22"/>
                <w:szCs w:val="22"/>
              </w:rPr>
              <w:t xml:space="preserve">pril </w:t>
            </w:r>
            <w:r w:rsidR="006E0F06" w:rsidRPr="00C50E27">
              <w:rPr>
                <w:rFonts w:ascii="Trebuchet MS" w:hAnsi="Trebuchet MS"/>
                <w:sz w:val="22"/>
                <w:szCs w:val="22"/>
              </w:rPr>
              <w:t>202</w:t>
            </w:r>
            <w:r w:rsidR="00CF090A" w:rsidRPr="00C50E27">
              <w:rPr>
                <w:rFonts w:ascii="Trebuchet MS" w:hAnsi="Trebuchet MS"/>
                <w:sz w:val="22"/>
                <w:szCs w:val="22"/>
              </w:rPr>
              <w:t>6</w:t>
            </w:r>
          </w:p>
        </w:tc>
        <w:tc>
          <w:tcPr>
            <w:tcW w:w="2083" w:type="dxa"/>
          </w:tcPr>
          <w:p w14:paraId="73339D78" w14:textId="3C3245EF" w:rsidR="006E0F06" w:rsidRPr="00C50E27" w:rsidRDefault="00501375" w:rsidP="00E93FA9">
            <w:pPr>
              <w:jc w:val="both"/>
              <w:rPr>
                <w:rFonts w:ascii="Trebuchet MS" w:hAnsi="Trebuchet MS"/>
                <w:sz w:val="22"/>
                <w:szCs w:val="22"/>
              </w:rPr>
            </w:pPr>
            <w:r w:rsidRPr="00C50E27">
              <w:rPr>
                <w:rFonts w:ascii="Trebuchet MS" w:hAnsi="Trebuchet MS"/>
                <w:sz w:val="22"/>
                <w:szCs w:val="22"/>
              </w:rPr>
              <w:t>25%</w:t>
            </w:r>
          </w:p>
        </w:tc>
      </w:tr>
      <w:tr w:rsidR="006E0F06" w:rsidRPr="00C50E27" w14:paraId="3AA3FE3F" w14:textId="77777777" w:rsidTr="00E93FA9">
        <w:trPr>
          <w:trHeight w:val="300"/>
        </w:trPr>
        <w:tc>
          <w:tcPr>
            <w:tcW w:w="5134" w:type="dxa"/>
          </w:tcPr>
          <w:p w14:paraId="3DD3723D" w14:textId="17B0F70D" w:rsidR="00BD3AC0" w:rsidRPr="00C50E27" w:rsidRDefault="006E0F06" w:rsidP="00E93FA9">
            <w:pPr>
              <w:jc w:val="both"/>
              <w:rPr>
                <w:rFonts w:ascii="Trebuchet MS" w:hAnsi="Trebuchet MS"/>
                <w:sz w:val="22"/>
                <w:szCs w:val="22"/>
              </w:rPr>
            </w:pPr>
            <w:r w:rsidRPr="00C50E27">
              <w:rPr>
                <w:rFonts w:ascii="Trebuchet MS" w:hAnsi="Trebuchet MS"/>
                <w:sz w:val="22"/>
                <w:szCs w:val="22"/>
              </w:rPr>
              <w:t xml:space="preserve">Submit </w:t>
            </w:r>
            <w:r w:rsidR="0080431D" w:rsidRPr="00C50E27">
              <w:rPr>
                <w:rFonts w:ascii="Trebuchet MS" w:hAnsi="Trebuchet MS"/>
                <w:sz w:val="22"/>
                <w:szCs w:val="22"/>
              </w:rPr>
              <w:t>first draft of five revised case studies</w:t>
            </w:r>
            <w:r w:rsidR="00BD3AC0" w:rsidRPr="00C50E27">
              <w:rPr>
                <w:rFonts w:ascii="Trebuchet MS" w:hAnsi="Trebuchet MS"/>
                <w:sz w:val="22"/>
                <w:szCs w:val="22"/>
              </w:rPr>
              <w:t xml:space="preserve"> </w:t>
            </w:r>
          </w:p>
        </w:tc>
        <w:tc>
          <w:tcPr>
            <w:tcW w:w="2083" w:type="dxa"/>
          </w:tcPr>
          <w:p w14:paraId="73D26B38" w14:textId="256DC3A8" w:rsidR="006E0F06" w:rsidRPr="00C50E27" w:rsidDel="005500B1" w:rsidRDefault="0064755E" w:rsidP="00E93FA9">
            <w:pPr>
              <w:jc w:val="both"/>
              <w:rPr>
                <w:rFonts w:ascii="Trebuchet MS" w:hAnsi="Trebuchet MS"/>
                <w:sz w:val="22"/>
                <w:szCs w:val="22"/>
              </w:rPr>
            </w:pPr>
            <w:r w:rsidRPr="00C50E27">
              <w:rPr>
                <w:rFonts w:ascii="Trebuchet MS" w:hAnsi="Trebuchet MS"/>
                <w:sz w:val="22"/>
                <w:szCs w:val="22"/>
              </w:rPr>
              <w:t>1</w:t>
            </w:r>
            <w:r w:rsidR="00A259CE" w:rsidRPr="00C50E27">
              <w:rPr>
                <w:rFonts w:ascii="Trebuchet MS" w:hAnsi="Trebuchet MS"/>
                <w:sz w:val="22"/>
                <w:szCs w:val="22"/>
              </w:rPr>
              <w:t>3</w:t>
            </w:r>
            <w:r w:rsidRPr="00C50E27">
              <w:rPr>
                <w:rFonts w:ascii="Trebuchet MS" w:hAnsi="Trebuchet MS"/>
                <w:sz w:val="22"/>
                <w:szCs w:val="22"/>
              </w:rPr>
              <w:t xml:space="preserve"> May 2026</w:t>
            </w:r>
          </w:p>
        </w:tc>
        <w:tc>
          <w:tcPr>
            <w:tcW w:w="2083" w:type="dxa"/>
          </w:tcPr>
          <w:p w14:paraId="6A68341C" w14:textId="31AA52B9" w:rsidR="006E0F06" w:rsidRPr="00C50E27" w:rsidRDefault="005C1A4B" w:rsidP="00E93FA9">
            <w:pPr>
              <w:jc w:val="both"/>
              <w:rPr>
                <w:rFonts w:ascii="Trebuchet MS" w:hAnsi="Trebuchet MS"/>
                <w:sz w:val="22"/>
                <w:szCs w:val="22"/>
              </w:rPr>
            </w:pPr>
            <w:r w:rsidRPr="00C50E27">
              <w:rPr>
                <w:rFonts w:ascii="Trebuchet MS" w:hAnsi="Trebuchet MS"/>
                <w:sz w:val="22"/>
                <w:szCs w:val="22"/>
              </w:rPr>
              <w:t>0%</w:t>
            </w:r>
          </w:p>
        </w:tc>
      </w:tr>
      <w:tr w:rsidR="006E0F06" w:rsidRPr="00C50E27" w14:paraId="2AFC4E42" w14:textId="77777777" w:rsidTr="00E93FA9">
        <w:trPr>
          <w:trHeight w:val="300"/>
        </w:trPr>
        <w:tc>
          <w:tcPr>
            <w:tcW w:w="5134" w:type="dxa"/>
          </w:tcPr>
          <w:p w14:paraId="405D9C31" w14:textId="5E5D5C98" w:rsidR="006E0F06" w:rsidRPr="00C50E27" w:rsidRDefault="006E0F06" w:rsidP="00E93FA9">
            <w:pPr>
              <w:rPr>
                <w:rFonts w:ascii="Trebuchet MS" w:hAnsi="Trebuchet MS"/>
                <w:sz w:val="22"/>
                <w:szCs w:val="22"/>
              </w:rPr>
            </w:pPr>
            <w:r w:rsidRPr="00C50E27">
              <w:rPr>
                <w:rFonts w:ascii="Trebuchet MS" w:hAnsi="Trebuchet MS"/>
                <w:sz w:val="22"/>
                <w:szCs w:val="22"/>
              </w:rPr>
              <w:t xml:space="preserve">Submit </w:t>
            </w:r>
            <w:r w:rsidR="0080431D" w:rsidRPr="00C50E27">
              <w:rPr>
                <w:rFonts w:ascii="Trebuchet MS" w:hAnsi="Trebuchet MS"/>
                <w:sz w:val="22"/>
                <w:szCs w:val="22"/>
              </w:rPr>
              <w:t>final</w:t>
            </w:r>
            <w:r w:rsidRPr="00C50E27">
              <w:rPr>
                <w:rFonts w:ascii="Trebuchet MS" w:hAnsi="Trebuchet MS"/>
                <w:sz w:val="22"/>
                <w:szCs w:val="22"/>
              </w:rPr>
              <w:t xml:space="preserve"> draft of </w:t>
            </w:r>
            <w:r w:rsidR="0080431D" w:rsidRPr="00C50E27">
              <w:rPr>
                <w:rFonts w:ascii="Trebuchet MS" w:hAnsi="Trebuchet MS"/>
                <w:sz w:val="22"/>
                <w:szCs w:val="22"/>
              </w:rPr>
              <w:t>five revised case studies</w:t>
            </w:r>
            <w:r w:rsidR="00BD3AC0" w:rsidRPr="00C50E27">
              <w:rPr>
                <w:rFonts w:ascii="Trebuchet MS" w:hAnsi="Trebuchet MS"/>
                <w:sz w:val="22"/>
                <w:szCs w:val="22"/>
              </w:rPr>
              <w:t xml:space="preserve"> </w:t>
            </w:r>
          </w:p>
        </w:tc>
        <w:tc>
          <w:tcPr>
            <w:tcW w:w="2083" w:type="dxa"/>
          </w:tcPr>
          <w:p w14:paraId="623DCD74" w14:textId="3FA09C9B" w:rsidR="006E0F06" w:rsidRPr="00C50E27" w:rsidRDefault="0064755E" w:rsidP="00E93FA9">
            <w:pPr>
              <w:jc w:val="both"/>
              <w:rPr>
                <w:rFonts w:ascii="Trebuchet MS" w:hAnsi="Trebuchet MS"/>
                <w:sz w:val="22"/>
                <w:szCs w:val="22"/>
              </w:rPr>
            </w:pPr>
            <w:r w:rsidRPr="00C50E27">
              <w:rPr>
                <w:rFonts w:ascii="Trebuchet MS" w:hAnsi="Trebuchet MS"/>
                <w:sz w:val="22"/>
                <w:szCs w:val="22"/>
              </w:rPr>
              <w:t>2</w:t>
            </w:r>
            <w:r w:rsidR="00A259CE" w:rsidRPr="00C50E27">
              <w:rPr>
                <w:rFonts w:ascii="Trebuchet MS" w:hAnsi="Trebuchet MS"/>
                <w:sz w:val="22"/>
                <w:szCs w:val="22"/>
              </w:rPr>
              <w:t>7</w:t>
            </w:r>
            <w:r w:rsidRPr="00C50E27">
              <w:rPr>
                <w:rFonts w:ascii="Trebuchet MS" w:hAnsi="Trebuchet MS"/>
                <w:sz w:val="22"/>
                <w:szCs w:val="22"/>
              </w:rPr>
              <w:t xml:space="preserve"> May 2026</w:t>
            </w:r>
          </w:p>
        </w:tc>
        <w:tc>
          <w:tcPr>
            <w:tcW w:w="2083" w:type="dxa"/>
          </w:tcPr>
          <w:p w14:paraId="77FFCA2E" w14:textId="72A556C0" w:rsidR="006E0F06" w:rsidRPr="00C50E27" w:rsidRDefault="005C1A4B" w:rsidP="00E93FA9">
            <w:pPr>
              <w:jc w:val="both"/>
              <w:rPr>
                <w:rFonts w:ascii="Trebuchet MS" w:hAnsi="Trebuchet MS"/>
                <w:sz w:val="22"/>
                <w:szCs w:val="22"/>
              </w:rPr>
            </w:pPr>
            <w:r w:rsidRPr="00C50E27">
              <w:rPr>
                <w:rFonts w:ascii="Trebuchet MS" w:hAnsi="Trebuchet MS"/>
                <w:sz w:val="22"/>
                <w:szCs w:val="22"/>
              </w:rPr>
              <w:t>50%</w:t>
            </w:r>
          </w:p>
        </w:tc>
      </w:tr>
      <w:tr w:rsidR="006E0F06" w:rsidRPr="00C50E27" w14:paraId="07F11C1B" w14:textId="77777777" w:rsidTr="00E93FA9">
        <w:trPr>
          <w:trHeight w:val="300"/>
        </w:trPr>
        <w:tc>
          <w:tcPr>
            <w:tcW w:w="5134" w:type="dxa"/>
          </w:tcPr>
          <w:p w14:paraId="2C530415" w14:textId="7ED41948" w:rsidR="006E0F06" w:rsidRPr="00C50E27" w:rsidRDefault="006E0F06" w:rsidP="00E93FA9">
            <w:pPr>
              <w:rPr>
                <w:rFonts w:ascii="Trebuchet MS" w:hAnsi="Trebuchet MS"/>
                <w:sz w:val="22"/>
                <w:szCs w:val="22"/>
              </w:rPr>
            </w:pPr>
            <w:r w:rsidRPr="00C50E27">
              <w:rPr>
                <w:rFonts w:ascii="Trebuchet MS" w:hAnsi="Trebuchet MS"/>
                <w:sz w:val="22"/>
                <w:szCs w:val="22"/>
              </w:rPr>
              <w:t xml:space="preserve">Submission of </w:t>
            </w:r>
            <w:r w:rsidR="002C6C56" w:rsidRPr="00C50E27">
              <w:rPr>
                <w:rFonts w:ascii="Trebuchet MS" w:hAnsi="Trebuchet MS"/>
                <w:sz w:val="22"/>
                <w:szCs w:val="22"/>
              </w:rPr>
              <w:t>common themes report</w:t>
            </w:r>
            <w:r w:rsidR="00BD3AC0" w:rsidRPr="00C50E27">
              <w:rPr>
                <w:rFonts w:ascii="Trebuchet MS" w:hAnsi="Trebuchet MS"/>
                <w:sz w:val="22"/>
                <w:szCs w:val="22"/>
              </w:rPr>
              <w:t xml:space="preserve"> and PowerPoint presentations</w:t>
            </w:r>
          </w:p>
        </w:tc>
        <w:tc>
          <w:tcPr>
            <w:tcW w:w="2083" w:type="dxa"/>
          </w:tcPr>
          <w:p w14:paraId="07D065C3" w14:textId="25BEF4DC" w:rsidR="006E0F06" w:rsidRPr="00C50E27" w:rsidRDefault="00A259CE" w:rsidP="00E93FA9">
            <w:pPr>
              <w:jc w:val="both"/>
              <w:rPr>
                <w:rFonts w:ascii="Trebuchet MS" w:hAnsi="Trebuchet MS"/>
                <w:sz w:val="22"/>
                <w:szCs w:val="22"/>
              </w:rPr>
            </w:pPr>
            <w:r w:rsidRPr="00C50E27">
              <w:rPr>
                <w:rFonts w:ascii="Trebuchet MS" w:hAnsi="Trebuchet MS"/>
                <w:sz w:val="22"/>
                <w:szCs w:val="22"/>
              </w:rPr>
              <w:t>17 June</w:t>
            </w:r>
            <w:r w:rsidR="006E0F06" w:rsidRPr="00C50E27">
              <w:rPr>
                <w:rFonts w:ascii="Trebuchet MS" w:hAnsi="Trebuchet MS"/>
                <w:sz w:val="22"/>
                <w:szCs w:val="22"/>
              </w:rPr>
              <w:t xml:space="preserve"> 202</w:t>
            </w:r>
            <w:r w:rsidRPr="00C50E27">
              <w:rPr>
                <w:rFonts w:ascii="Trebuchet MS" w:hAnsi="Trebuchet MS"/>
                <w:sz w:val="22"/>
                <w:szCs w:val="22"/>
              </w:rPr>
              <w:t>6</w:t>
            </w:r>
          </w:p>
        </w:tc>
        <w:tc>
          <w:tcPr>
            <w:tcW w:w="2083" w:type="dxa"/>
          </w:tcPr>
          <w:p w14:paraId="60DC8BEE" w14:textId="2E81AF0C" w:rsidR="006E0F06" w:rsidRPr="00C50E27" w:rsidRDefault="005C1A4B" w:rsidP="00E93FA9">
            <w:pPr>
              <w:jc w:val="both"/>
              <w:rPr>
                <w:rFonts w:ascii="Trebuchet MS" w:hAnsi="Trebuchet MS"/>
                <w:sz w:val="22"/>
                <w:szCs w:val="22"/>
              </w:rPr>
            </w:pPr>
            <w:r w:rsidRPr="00C50E27">
              <w:rPr>
                <w:rFonts w:ascii="Trebuchet MS" w:hAnsi="Trebuchet MS"/>
                <w:sz w:val="22"/>
                <w:szCs w:val="22"/>
              </w:rPr>
              <w:t>2</w:t>
            </w:r>
            <w:r w:rsidR="00501375" w:rsidRPr="00C50E27">
              <w:rPr>
                <w:rFonts w:ascii="Trebuchet MS" w:hAnsi="Trebuchet MS"/>
                <w:sz w:val="22"/>
                <w:szCs w:val="22"/>
              </w:rPr>
              <w:t>5%</w:t>
            </w:r>
          </w:p>
        </w:tc>
      </w:tr>
    </w:tbl>
    <w:p w14:paraId="15753BEA" w14:textId="77777777" w:rsidR="00FC7BE2" w:rsidRPr="00C50E27" w:rsidRDefault="00FC7BE2" w:rsidP="00990134">
      <w:pPr>
        <w:spacing w:after="0" w:line="240" w:lineRule="auto"/>
        <w:jc w:val="both"/>
        <w:rPr>
          <w:rFonts w:ascii="Trebuchet MS" w:hAnsi="Trebuchet MS"/>
        </w:rPr>
      </w:pPr>
    </w:p>
    <w:p w14:paraId="7DCA069A" w14:textId="2E18911C" w:rsidR="00FC7BE2" w:rsidRPr="00C50E27" w:rsidRDefault="00FC7BE2" w:rsidP="00990134">
      <w:pPr>
        <w:spacing w:after="0" w:line="240" w:lineRule="auto"/>
        <w:jc w:val="both"/>
        <w:rPr>
          <w:rFonts w:ascii="Trebuchet MS" w:hAnsi="Trebuchet MS"/>
          <w:b/>
          <w:bCs/>
        </w:rPr>
      </w:pPr>
      <w:r w:rsidRPr="00C50E27">
        <w:rPr>
          <w:rFonts w:ascii="Trebuchet MS" w:hAnsi="Trebuchet MS"/>
          <w:b/>
          <w:bCs/>
        </w:rPr>
        <w:t>Fee</w:t>
      </w:r>
    </w:p>
    <w:p w14:paraId="68D617EC" w14:textId="17961D2C" w:rsidR="00FC7BE2" w:rsidRPr="00C50E27" w:rsidRDefault="000D5716" w:rsidP="00C50E27">
      <w:pPr>
        <w:spacing w:after="0" w:line="240" w:lineRule="auto"/>
        <w:rPr>
          <w:rFonts w:ascii="Trebuchet MS" w:hAnsi="Trebuchet MS"/>
        </w:rPr>
      </w:pPr>
      <w:r w:rsidRPr="00C50E27">
        <w:rPr>
          <w:rFonts w:ascii="Trebuchet MS" w:hAnsi="Trebuchet MS"/>
        </w:rPr>
        <w:t>An all-inclusive fee of £</w:t>
      </w:r>
      <w:r w:rsidR="79AC9E82" w:rsidRPr="00C50E27">
        <w:rPr>
          <w:rFonts w:ascii="Trebuchet MS" w:hAnsi="Trebuchet MS"/>
        </w:rPr>
        <w:t>1</w:t>
      </w:r>
      <w:r w:rsidR="72F540AE" w:rsidRPr="00C50E27">
        <w:rPr>
          <w:rFonts w:ascii="Trebuchet MS" w:hAnsi="Trebuchet MS"/>
        </w:rPr>
        <w:t>5</w:t>
      </w:r>
      <w:r w:rsidRPr="00C50E27">
        <w:rPr>
          <w:rFonts w:ascii="Trebuchet MS" w:hAnsi="Trebuchet MS"/>
        </w:rPr>
        <w:t xml:space="preserve">,000 is provided. No travel is included in the services to be provided under this consultancy. </w:t>
      </w:r>
    </w:p>
    <w:p w14:paraId="68C42772" w14:textId="77777777" w:rsidR="000D5716" w:rsidRPr="00C50E27" w:rsidRDefault="000D5716" w:rsidP="00C50E27">
      <w:pPr>
        <w:spacing w:after="0" w:line="240" w:lineRule="auto"/>
        <w:rPr>
          <w:rFonts w:ascii="Trebuchet MS" w:hAnsi="Trebuchet MS"/>
          <w:b/>
          <w:bCs/>
        </w:rPr>
      </w:pPr>
    </w:p>
    <w:p w14:paraId="7A5505A8" w14:textId="77777777" w:rsidR="00215077" w:rsidRPr="00C50E27" w:rsidRDefault="00215077" w:rsidP="00C50E27">
      <w:pPr>
        <w:spacing w:after="0" w:line="240" w:lineRule="auto"/>
        <w:rPr>
          <w:rFonts w:ascii="Trebuchet MS" w:hAnsi="Trebuchet MS"/>
          <w:b/>
          <w:bCs/>
        </w:rPr>
      </w:pPr>
      <w:r w:rsidRPr="00C50E27">
        <w:rPr>
          <w:rFonts w:ascii="Trebuchet MS" w:hAnsi="Trebuchet MS"/>
          <w:b/>
          <w:bCs/>
        </w:rPr>
        <w:t>Qualifications and Competence</w:t>
      </w:r>
    </w:p>
    <w:p w14:paraId="1EF0DCDB" w14:textId="77777777" w:rsidR="00215077" w:rsidRPr="00C50E27" w:rsidRDefault="00215077" w:rsidP="00C50E27">
      <w:pPr>
        <w:spacing w:after="0" w:line="240" w:lineRule="auto"/>
        <w:rPr>
          <w:rFonts w:ascii="Trebuchet MS" w:hAnsi="Trebuchet MS"/>
          <w:b/>
          <w:bCs/>
        </w:rPr>
      </w:pPr>
    </w:p>
    <w:p w14:paraId="6EDE7A51" w14:textId="77777777" w:rsidR="0068632E" w:rsidRPr="00C50E27" w:rsidRDefault="0068632E" w:rsidP="00C50E27">
      <w:pPr>
        <w:pBdr>
          <w:top w:val="nil"/>
          <w:left w:val="nil"/>
          <w:bottom w:val="nil"/>
          <w:right w:val="nil"/>
          <w:between w:val="nil"/>
        </w:pBdr>
        <w:spacing w:after="240" w:line="276" w:lineRule="auto"/>
        <w:rPr>
          <w:rFonts w:ascii="Trebuchet MS" w:eastAsia="Trebuchet MS" w:hAnsi="Trebuchet MS" w:cs="Trebuchet MS"/>
          <w:color w:val="000000"/>
        </w:rPr>
      </w:pPr>
      <w:r w:rsidRPr="00C50E27">
        <w:rPr>
          <w:rFonts w:ascii="Trebuchet MS" w:eastAsia="Trebuchet MS" w:hAnsi="Trebuchet MS" w:cs="Trebuchet MS"/>
          <w:color w:val="000000" w:themeColor="text1"/>
        </w:rPr>
        <w:t xml:space="preserve">The preferred Contractor or consultancy firm should hold the profile below, which should be outlined in the cover letter and CV, and example of prior work: </w:t>
      </w:r>
    </w:p>
    <w:p w14:paraId="68075C00" w14:textId="77777777" w:rsidR="0068632E" w:rsidRPr="00C50E27" w:rsidRDefault="0068632E" w:rsidP="00C50E27">
      <w:pPr>
        <w:pStyle w:val="PlainText"/>
        <w:numPr>
          <w:ilvl w:val="0"/>
          <w:numId w:val="2"/>
        </w:numPr>
        <w:spacing w:line="276" w:lineRule="auto"/>
        <w:jc w:val="left"/>
        <w:rPr>
          <w:rFonts w:ascii="Trebuchet MS" w:hAnsi="Trebuchet MS"/>
          <w:sz w:val="22"/>
          <w:szCs w:val="22"/>
        </w:rPr>
      </w:pPr>
      <w:r w:rsidRPr="00C50E27">
        <w:rPr>
          <w:rFonts w:ascii="Trebuchet MS" w:hAnsi="Trebuchet MS"/>
          <w:sz w:val="22"/>
          <w:szCs w:val="22"/>
        </w:rPr>
        <w:t>At least five (5) years of experience in research/ report writing with expertise preferably in marine/maritime sectors</w:t>
      </w:r>
    </w:p>
    <w:p w14:paraId="7D615F76" w14:textId="77777777" w:rsidR="0068632E" w:rsidRPr="00C50E27" w:rsidRDefault="0068632E" w:rsidP="00C50E27">
      <w:pPr>
        <w:pStyle w:val="PlainText"/>
        <w:numPr>
          <w:ilvl w:val="0"/>
          <w:numId w:val="2"/>
        </w:numPr>
        <w:spacing w:line="276" w:lineRule="auto"/>
        <w:jc w:val="left"/>
        <w:rPr>
          <w:rFonts w:ascii="Trebuchet MS" w:hAnsi="Trebuchet MS"/>
          <w:sz w:val="22"/>
          <w:szCs w:val="22"/>
        </w:rPr>
      </w:pPr>
      <w:r w:rsidRPr="00C50E27">
        <w:rPr>
          <w:rFonts w:ascii="Trebuchet MS" w:hAnsi="Trebuchet MS"/>
          <w:sz w:val="22"/>
          <w:szCs w:val="22"/>
        </w:rPr>
        <w:t>Experience in developing infographics / displaying data visually</w:t>
      </w:r>
    </w:p>
    <w:p w14:paraId="1B982E8D" w14:textId="3D288D31" w:rsidR="0068632E" w:rsidRPr="00C50E27" w:rsidRDefault="0068632E" w:rsidP="00C50E27">
      <w:pPr>
        <w:pStyle w:val="PlainText"/>
        <w:numPr>
          <w:ilvl w:val="0"/>
          <w:numId w:val="2"/>
        </w:numPr>
        <w:spacing w:line="276" w:lineRule="auto"/>
        <w:jc w:val="left"/>
        <w:rPr>
          <w:rFonts w:ascii="Trebuchet MS" w:hAnsi="Trebuchet MS"/>
          <w:sz w:val="22"/>
          <w:szCs w:val="22"/>
        </w:rPr>
      </w:pPr>
      <w:r w:rsidRPr="00C50E27">
        <w:rPr>
          <w:rFonts w:ascii="Trebuchet MS" w:hAnsi="Trebuchet MS"/>
          <w:sz w:val="22"/>
          <w:szCs w:val="22"/>
        </w:rPr>
        <w:t>Experience working with or in (preferably Commonwealth) government(s) and/or public-private partnerships</w:t>
      </w:r>
    </w:p>
    <w:p w14:paraId="383E944A" w14:textId="739884B8" w:rsidR="0068632E" w:rsidRPr="00C50E27" w:rsidRDefault="0068632E" w:rsidP="00C50E27">
      <w:pPr>
        <w:numPr>
          <w:ilvl w:val="0"/>
          <w:numId w:val="2"/>
        </w:numPr>
        <w:pBdr>
          <w:top w:val="nil"/>
          <w:left w:val="nil"/>
          <w:bottom w:val="nil"/>
          <w:right w:val="nil"/>
          <w:between w:val="nil"/>
        </w:pBdr>
        <w:spacing w:after="240" w:line="276" w:lineRule="auto"/>
        <w:rPr>
          <w:rFonts w:ascii="Trebuchet MS" w:eastAsia="Trebuchet MS" w:hAnsi="Trebuchet MS" w:cs="Trebuchet MS"/>
          <w:color w:val="000000"/>
        </w:rPr>
      </w:pPr>
      <w:r w:rsidRPr="00C50E27">
        <w:rPr>
          <w:rFonts w:ascii="Trebuchet MS" w:eastAsia="Trebuchet MS" w:hAnsi="Trebuchet MS" w:cs="Trebuchet MS"/>
          <w:color w:val="000000"/>
        </w:rPr>
        <w:t>Experience in the development of materials for government officials</w:t>
      </w:r>
    </w:p>
    <w:p w14:paraId="14A245BE" w14:textId="10217FE9" w:rsidR="000D5716" w:rsidRPr="00C50E27" w:rsidRDefault="000D5716" w:rsidP="00C50E27">
      <w:pPr>
        <w:spacing w:after="0" w:line="240" w:lineRule="auto"/>
        <w:rPr>
          <w:rFonts w:ascii="Trebuchet MS" w:hAnsi="Trebuchet MS"/>
          <w:b/>
          <w:bCs/>
        </w:rPr>
      </w:pPr>
      <w:r w:rsidRPr="00C50E27">
        <w:rPr>
          <w:rFonts w:ascii="Trebuchet MS" w:hAnsi="Trebuchet MS"/>
          <w:b/>
          <w:bCs/>
        </w:rPr>
        <w:t>How to apply</w:t>
      </w:r>
    </w:p>
    <w:p w14:paraId="19F897B3" w14:textId="57BD756E" w:rsidR="00055B16" w:rsidRPr="00C50E27" w:rsidRDefault="00055B16" w:rsidP="00C50E27">
      <w:pPr>
        <w:spacing w:after="0" w:line="240" w:lineRule="auto"/>
        <w:rPr>
          <w:rFonts w:ascii="Trebuchet MS" w:hAnsi="Trebuchet MS"/>
        </w:rPr>
      </w:pPr>
      <w:r w:rsidRPr="00C50E27">
        <w:rPr>
          <w:rFonts w:ascii="Trebuchet MS" w:hAnsi="Trebuchet MS"/>
        </w:rPr>
        <w:t>This opportunity is open to individuals, consultancies and consortia.</w:t>
      </w:r>
    </w:p>
    <w:p w14:paraId="70E07EA6" w14:textId="77777777" w:rsidR="00055B16" w:rsidRPr="00C50E27" w:rsidRDefault="00055B16" w:rsidP="00C50E27">
      <w:pPr>
        <w:spacing w:after="0" w:line="240" w:lineRule="auto"/>
        <w:rPr>
          <w:rFonts w:ascii="Trebuchet MS" w:hAnsi="Trebuchet MS"/>
        </w:rPr>
      </w:pPr>
    </w:p>
    <w:p w14:paraId="6EE0C5DB" w14:textId="0E3FF591" w:rsidR="000D5716" w:rsidRPr="00C50E27" w:rsidRDefault="00055B16" w:rsidP="00C50E27">
      <w:pPr>
        <w:spacing w:after="0" w:line="240" w:lineRule="auto"/>
        <w:rPr>
          <w:rFonts w:ascii="Trebuchet MS" w:hAnsi="Trebuchet MS"/>
        </w:rPr>
      </w:pPr>
      <w:r w:rsidRPr="00C50E27">
        <w:rPr>
          <w:rFonts w:ascii="Trebuchet MS" w:hAnsi="Trebuchet MS"/>
        </w:rPr>
        <w:t>Please apply for this contract by submitting a concise cover letter (1-2 pages – including bid amount), a CV</w:t>
      </w:r>
      <w:r w:rsidR="000F2057" w:rsidRPr="00C50E27">
        <w:rPr>
          <w:rFonts w:ascii="Trebuchet MS" w:hAnsi="Trebuchet MS"/>
        </w:rPr>
        <w:t xml:space="preserve"> </w:t>
      </w:r>
      <w:r w:rsidR="007B6123" w:rsidRPr="00C50E27">
        <w:rPr>
          <w:rFonts w:ascii="Trebuchet MS" w:hAnsi="Trebuchet MS"/>
        </w:rPr>
        <w:t xml:space="preserve">and </w:t>
      </w:r>
      <w:r w:rsidRPr="00C50E27">
        <w:rPr>
          <w:rFonts w:ascii="Trebuchet MS" w:hAnsi="Trebuchet MS"/>
        </w:rPr>
        <w:t>any examples of relevant prior work</w:t>
      </w:r>
      <w:r w:rsidR="000C490A" w:rsidRPr="00C50E27">
        <w:rPr>
          <w:rFonts w:ascii="Trebuchet MS" w:hAnsi="Trebuchet MS"/>
        </w:rPr>
        <w:t>.</w:t>
      </w:r>
      <w:r w:rsidR="00742304" w:rsidRPr="00C50E27">
        <w:rPr>
          <w:rFonts w:ascii="Trebuchet MS" w:hAnsi="Trebuchet MS"/>
        </w:rPr>
        <w:t xml:space="preserve"> </w:t>
      </w:r>
      <w:r w:rsidR="00BB0B8F" w:rsidRPr="00C50E27">
        <w:rPr>
          <w:rFonts w:ascii="Trebuchet MS" w:hAnsi="Trebuchet MS"/>
        </w:rPr>
        <w:t xml:space="preserve">Submissions </w:t>
      </w:r>
      <w:r w:rsidR="001E5378" w:rsidRPr="00C50E27">
        <w:rPr>
          <w:rFonts w:ascii="Trebuchet MS" w:hAnsi="Trebuchet MS"/>
        </w:rPr>
        <w:t xml:space="preserve">are to be </w:t>
      </w:r>
      <w:r w:rsidR="00BB0B8F" w:rsidRPr="00C50E27">
        <w:rPr>
          <w:rFonts w:ascii="Trebuchet MS" w:hAnsi="Trebuchet MS"/>
        </w:rPr>
        <w:t xml:space="preserve">sent </w:t>
      </w:r>
      <w:r w:rsidR="001E5378" w:rsidRPr="00C50E27">
        <w:rPr>
          <w:rFonts w:ascii="Trebuchet MS" w:hAnsi="Trebuchet MS"/>
        </w:rPr>
        <w:t>to the following email address</w:t>
      </w:r>
      <w:r w:rsidR="00BB0B8F" w:rsidRPr="00C50E27">
        <w:rPr>
          <w:rFonts w:ascii="Trebuchet MS" w:hAnsi="Trebuchet MS"/>
        </w:rPr>
        <w:t xml:space="preserve"> by 11:59 pm GMT on 27 February 2026</w:t>
      </w:r>
      <w:r w:rsidR="001E5378" w:rsidRPr="00C50E27">
        <w:rPr>
          <w:rFonts w:ascii="Trebuchet MS" w:hAnsi="Trebuchet MS"/>
        </w:rPr>
        <w:t xml:space="preserve">: </w:t>
      </w:r>
      <w:hyperlink r:id="rId9" w:history="1">
        <w:r w:rsidR="00466D30" w:rsidRPr="00C50E27">
          <w:rPr>
            <w:rStyle w:val="Hyperlink"/>
            <w:rFonts w:ascii="Trebuchet MS" w:hAnsi="Trebuchet MS"/>
          </w:rPr>
          <w:t>bluecharter@commonwealth.int</w:t>
        </w:r>
      </w:hyperlink>
      <w:r w:rsidR="00466D30" w:rsidRPr="00C50E27">
        <w:rPr>
          <w:rFonts w:ascii="Trebuchet MS" w:hAnsi="Trebuchet MS"/>
        </w:rPr>
        <w:t xml:space="preserve"> </w:t>
      </w:r>
    </w:p>
    <w:p w14:paraId="6A30B0F5" w14:textId="77777777" w:rsidR="001D45DB" w:rsidRPr="00C50E27" w:rsidRDefault="001D45DB" w:rsidP="00C50E27">
      <w:pPr>
        <w:spacing w:after="0" w:line="240" w:lineRule="auto"/>
        <w:rPr>
          <w:rFonts w:ascii="Trebuchet MS" w:hAnsi="Trebuchet MS"/>
        </w:rPr>
      </w:pPr>
    </w:p>
    <w:p w14:paraId="238BF274" w14:textId="7C76A3D2" w:rsidR="00B63C85" w:rsidRPr="00C50E27" w:rsidRDefault="00B63C85" w:rsidP="00C50E27">
      <w:pPr>
        <w:spacing w:after="0" w:line="240" w:lineRule="auto"/>
        <w:rPr>
          <w:rFonts w:ascii="Trebuchet MS" w:hAnsi="Trebuchet MS"/>
        </w:rPr>
      </w:pPr>
      <w:r w:rsidRPr="00C50E27">
        <w:rPr>
          <w:rFonts w:ascii="Trebuchet MS" w:hAnsi="Trebuchet MS"/>
        </w:rPr>
        <w:t>The cover letter should show how the consultancy would be carried out to meet the specific objectives set out in this TOR. It should include a short statement of the candidate’s / team’s relevant expertise and experience along with the bid amount.</w:t>
      </w:r>
    </w:p>
    <w:p w14:paraId="4AE11E09" w14:textId="77777777" w:rsidR="00B63C85" w:rsidRPr="00C50E27" w:rsidRDefault="00B63C85" w:rsidP="00C50E27">
      <w:pPr>
        <w:spacing w:after="0" w:line="240" w:lineRule="auto"/>
        <w:rPr>
          <w:rFonts w:ascii="Trebuchet MS" w:hAnsi="Trebuchet MS"/>
        </w:rPr>
      </w:pPr>
    </w:p>
    <w:p w14:paraId="7A808BEA" w14:textId="7FD3AF1B" w:rsidR="001D45DB" w:rsidRPr="00C50E27" w:rsidRDefault="00B63C85" w:rsidP="00C50E27">
      <w:pPr>
        <w:spacing w:after="0" w:line="240" w:lineRule="auto"/>
        <w:rPr>
          <w:rFonts w:ascii="Trebuchet MS" w:hAnsi="Trebuchet MS"/>
        </w:rPr>
      </w:pPr>
      <w:r w:rsidRPr="00C50E27">
        <w:rPr>
          <w:rFonts w:ascii="Trebuchet MS" w:hAnsi="Trebuchet MS"/>
        </w:rPr>
        <w:t>Evaluation will be based on both competency and cost. Where submissions are similar in quality, preference will be given to Contractors that are Commonwealth citizens or entities registered in a Commonwealth country.</w:t>
      </w:r>
    </w:p>
    <w:sectPr w:rsidR="001D45DB" w:rsidRPr="00C50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70B8"/>
    <w:multiLevelType w:val="hybridMultilevel"/>
    <w:tmpl w:val="1ED084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C43F0"/>
    <w:multiLevelType w:val="multilevel"/>
    <w:tmpl w:val="320C57B8"/>
    <w:lvl w:ilvl="0">
      <w:start w:val="1"/>
      <w:numFmt w:val="bullet"/>
      <w:lvlText w:val="•"/>
      <w:lvlJc w:val="left"/>
      <w:pPr>
        <w:ind w:left="720" w:hanging="360"/>
      </w:pPr>
      <w:rPr>
        <w:rFonts w:ascii="Trebuchet MS" w:eastAsia="Trebuchet MS" w:hAnsi="Trebuchet MS" w:cs="Trebuchet MS"/>
      </w:rPr>
    </w:lvl>
    <w:lvl w:ilvl="1">
      <w:start w:val="1"/>
      <w:numFmt w:val="bullet"/>
      <w:lvlText w:val="●"/>
      <w:lvlJc w:val="left"/>
      <w:pPr>
        <w:ind w:left="1800" w:hanging="7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C014E6"/>
    <w:multiLevelType w:val="hybridMultilevel"/>
    <w:tmpl w:val="04EE71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713D6F"/>
    <w:multiLevelType w:val="hybridMultilevel"/>
    <w:tmpl w:val="BC8E18BC"/>
    <w:lvl w:ilvl="0" w:tplc="FFFFFFFF">
      <w:start w:val="1"/>
      <w:numFmt w:val="decimal"/>
      <w:lvlText w:val="%1."/>
      <w:lvlJc w:val="left"/>
      <w:pPr>
        <w:ind w:left="360" w:hanging="360"/>
      </w:pPr>
    </w:lvl>
    <w:lvl w:ilvl="1" w:tplc="0809001B">
      <w:start w:val="1"/>
      <w:numFmt w:val="lowerRoman"/>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122223">
    <w:abstractNumId w:val="0"/>
  </w:num>
  <w:num w:numId="2" w16cid:durableId="1647973034">
    <w:abstractNumId w:val="1"/>
  </w:num>
  <w:num w:numId="3" w16cid:durableId="390036532">
    <w:abstractNumId w:val="3"/>
  </w:num>
  <w:num w:numId="4" w16cid:durableId="770007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F9"/>
    <w:rsid w:val="0005574F"/>
    <w:rsid w:val="00055B16"/>
    <w:rsid w:val="000572D7"/>
    <w:rsid w:val="00061CBD"/>
    <w:rsid w:val="00065AAE"/>
    <w:rsid w:val="000679A2"/>
    <w:rsid w:val="000779F9"/>
    <w:rsid w:val="000C490A"/>
    <w:rsid w:val="000D2CDD"/>
    <w:rsid w:val="000D5716"/>
    <w:rsid w:val="000F2057"/>
    <w:rsid w:val="00107780"/>
    <w:rsid w:val="00112EC3"/>
    <w:rsid w:val="00126F25"/>
    <w:rsid w:val="001710FF"/>
    <w:rsid w:val="00192462"/>
    <w:rsid w:val="001D45DB"/>
    <w:rsid w:val="001E1310"/>
    <w:rsid w:val="001E5378"/>
    <w:rsid w:val="00211B0F"/>
    <w:rsid w:val="00215077"/>
    <w:rsid w:val="00234CC2"/>
    <w:rsid w:val="00291288"/>
    <w:rsid w:val="002C6C56"/>
    <w:rsid w:val="002F1501"/>
    <w:rsid w:val="002F2D00"/>
    <w:rsid w:val="0032168B"/>
    <w:rsid w:val="00360D20"/>
    <w:rsid w:val="003A4A43"/>
    <w:rsid w:val="003C0EF3"/>
    <w:rsid w:val="003F247B"/>
    <w:rsid w:val="003F39C9"/>
    <w:rsid w:val="004130B5"/>
    <w:rsid w:val="00441602"/>
    <w:rsid w:val="00443D26"/>
    <w:rsid w:val="00450786"/>
    <w:rsid w:val="0046261D"/>
    <w:rsid w:val="00466D30"/>
    <w:rsid w:val="00472D10"/>
    <w:rsid w:val="004833C8"/>
    <w:rsid w:val="00486E7A"/>
    <w:rsid w:val="004929EB"/>
    <w:rsid w:val="004A31AD"/>
    <w:rsid w:val="004A33B4"/>
    <w:rsid w:val="00501375"/>
    <w:rsid w:val="00515E16"/>
    <w:rsid w:val="00526623"/>
    <w:rsid w:val="005303C8"/>
    <w:rsid w:val="00551E3B"/>
    <w:rsid w:val="005B47EF"/>
    <w:rsid w:val="005C1A4B"/>
    <w:rsid w:val="005C1B3C"/>
    <w:rsid w:val="005E03E7"/>
    <w:rsid w:val="006266A3"/>
    <w:rsid w:val="00627E69"/>
    <w:rsid w:val="0064755E"/>
    <w:rsid w:val="0068632E"/>
    <w:rsid w:val="006D3B50"/>
    <w:rsid w:val="006D6E1C"/>
    <w:rsid w:val="006D7576"/>
    <w:rsid w:val="006E0F06"/>
    <w:rsid w:val="006F4EA8"/>
    <w:rsid w:val="00720FF9"/>
    <w:rsid w:val="00742304"/>
    <w:rsid w:val="007B6123"/>
    <w:rsid w:val="007D4F4C"/>
    <w:rsid w:val="007E545F"/>
    <w:rsid w:val="0080431D"/>
    <w:rsid w:val="00862B9E"/>
    <w:rsid w:val="00862C9F"/>
    <w:rsid w:val="00866180"/>
    <w:rsid w:val="008836B4"/>
    <w:rsid w:val="00891A1D"/>
    <w:rsid w:val="008F5EA8"/>
    <w:rsid w:val="00900800"/>
    <w:rsid w:val="00905230"/>
    <w:rsid w:val="0092319E"/>
    <w:rsid w:val="00935662"/>
    <w:rsid w:val="009359B6"/>
    <w:rsid w:val="00951A95"/>
    <w:rsid w:val="00953251"/>
    <w:rsid w:val="00957E64"/>
    <w:rsid w:val="00990134"/>
    <w:rsid w:val="009B5BB5"/>
    <w:rsid w:val="00A23701"/>
    <w:rsid w:val="00A259CE"/>
    <w:rsid w:val="00A60D86"/>
    <w:rsid w:val="00A84CFA"/>
    <w:rsid w:val="00A86136"/>
    <w:rsid w:val="00AF5AD4"/>
    <w:rsid w:val="00B00C8D"/>
    <w:rsid w:val="00B11D21"/>
    <w:rsid w:val="00B1555C"/>
    <w:rsid w:val="00B216AB"/>
    <w:rsid w:val="00B27736"/>
    <w:rsid w:val="00B44281"/>
    <w:rsid w:val="00B60584"/>
    <w:rsid w:val="00B63C85"/>
    <w:rsid w:val="00B86A4C"/>
    <w:rsid w:val="00B93DA5"/>
    <w:rsid w:val="00BB0B8F"/>
    <w:rsid w:val="00BB0DBC"/>
    <w:rsid w:val="00BD2C47"/>
    <w:rsid w:val="00BD3AC0"/>
    <w:rsid w:val="00BE43AC"/>
    <w:rsid w:val="00C120D2"/>
    <w:rsid w:val="00C15570"/>
    <w:rsid w:val="00C212D4"/>
    <w:rsid w:val="00C233CE"/>
    <w:rsid w:val="00C27FA4"/>
    <w:rsid w:val="00C50E27"/>
    <w:rsid w:val="00C62543"/>
    <w:rsid w:val="00CA16B3"/>
    <w:rsid w:val="00CC2607"/>
    <w:rsid w:val="00CE1DD9"/>
    <w:rsid w:val="00CF090A"/>
    <w:rsid w:val="00D16F22"/>
    <w:rsid w:val="00D42684"/>
    <w:rsid w:val="00D4356E"/>
    <w:rsid w:val="00D73AC9"/>
    <w:rsid w:val="00D95C8B"/>
    <w:rsid w:val="00DE00DA"/>
    <w:rsid w:val="00DE2040"/>
    <w:rsid w:val="00E05A40"/>
    <w:rsid w:val="00E21F35"/>
    <w:rsid w:val="00E4038A"/>
    <w:rsid w:val="00E54611"/>
    <w:rsid w:val="00E7698A"/>
    <w:rsid w:val="00E93FA9"/>
    <w:rsid w:val="00EC5971"/>
    <w:rsid w:val="00ED3017"/>
    <w:rsid w:val="00ED532E"/>
    <w:rsid w:val="00ED6184"/>
    <w:rsid w:val="00F1557C"/>
    <w:rsid w:val="00F15ADD"/>
    <w:rsid w:val="00F16966"/>
    <w:rsid w:val="00F33F04"/>
    <w:rsid w:val="00F6025E"/>
    <w:rsid w:val="00FB01D0"/>
    <w:rsid w:val="00FC7BE2"/>
    <w:rsid w:val="09B713F4"/>
    <w:rsid w:val="3D2326A2"/>
    <w:rsid w:val="72F540AE"/>
    <w:rsid w:val="79AC9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0431"/>
  <w15:chartTrackingRefBased/>
  <w15:docId w15:val="{1ADCAB82-A46B-4D0B-BC1E-C666E509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F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0F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20FF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20FF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20FF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20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F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0F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0FF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0FF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0FF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0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FF9"/>
    <w:rPr>
      <w:rFonts w:eastAsiaTheme="majorEastAsia" w:cstheme="majorBidi"/>
      <w:color w:val="272727" w:themeColor="text1" w:themeTint="D8"/>
    </w:rPr>
  </w:style>
  <w:style w:type="paragraph" w:styleId="Title">
    <w:name w:val="Title"/>
    <w:basedOn w:val="Normal"/>
    <w:next w:val="Normal"/>
    <w:link w:val="TitleChar"/>
    <w:uiPriority w:val="10"/>
    <w:qFormat/>
    <w:rsid w:val="00720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FF9"/>
    <w:pPr>
      <w:spacing w:before="160"/>
      <w:jc w:val="center"/>
    </w:pPr>
    <w:rPr>
      <w:i/>
      <w:iCs/>
      <w:color w:val="404040" w:themeColor="text1" w:themeTint="BF"/>
    </w:rPr>
  </w:style>
  <w:style w:type="character" w:customStyle="1" w:styleId="QuoteChar">
    <w:name w:val="Quote Char"/>
    <w:basedOn w:val="DefaultParagraphFont"/>
    <w:link w:val="Quote"/>
    <w:uiPriority w:val="29"/>
    <w:rsid w:val="00720FF9"/>
    <w:rPr>
      <w:i/>
      <w:iCs/>
      <w:color w:val="404040" w:themeColor="text1" w:themeTint="BF"/>
    </w:rPr>
  </w:style>
  <w:style w:type="paragraph" w:styleId="ListParagraph">
    <w:name w:val="List Paragraph"/>
    <w:basedOn w:val="Normal"/>
    <w:uiPriority w:val="34"/>
    <w:qFormat/>
    <w:rsid w:val="00720FF9"/>
    <w:pPr>
      <w:ind w:left="720"/>
      <w:contextualSpacing/>
    </w:pPr>
  </w:style>
  <w:style w:type="character" w:styleId="IntenseEmphasis">
    <w:name w:val="Intense Emphasis"/>
    <w:basedOn w:val="DefaultParagraphFont"/>
    <w:uiPriority w:val="21"/>
    <w:qFormat/>
    <w:rsid w:val="00720FF9"/>
    <w:rPr>
      <w:i/>
      <w:iCs/>
      <w:color w:val="2E74B5" w:themeColor="accent1" w:themeShade="BF"/>
    </w:rPr>
  </w:style>
  <w:style w:type="paragraph" w:styleId="IntenseQuote">
    <w:name w:val="Intense Quote"/>
    <w:basedOn w:val="Normal"/>
    <w:next w:val="Normal"/>
    <w:link w:val="IntenseQuoteChar"/>
    <w:uiPriority w:val="30"/>
    <w:qFormat/>
    <w:rsid w:val="00720F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0FF9"/>
    <w:rPr>
      <w:i/>
      <w:iCs/>
      <w:color w:val="2E74B5" w:themeColor="accent1" w:themeShade="BF"/>
    </w:rPr>
  </w:style>
  <w:style w:type="character" w:styleId="IntenseReference">
    <w:name w:val="Intense Reference"/>
    <w:basedOn w:val="DefaultParagraphFont"/>
    <w:uiPriority w:val="32"/>
    <w:qFormat/>
    <w:rsid w:val="00720FF9"/>
    <w:rPr>
      <w:b/>
      <w:bCs/>
      <w:smallCaps/>
      <w:color w:val="2E74B5" w:themeColor="accent1" w:themeShade="BF"/>
      <w:spacing w:val="5"/>
    </w:rPr>
  </w:style>
  <w:style w:type="paragraph" w:styleId="PlainText">
    <w:name w:val="Plain Text"/>
    <w:basedOn w:val="Normal"/>
    <w:link w:val="PlainTextChar"/>
    <w:rsid w:val="0068632E"/>
    <w:pPr>
      <w:spacing w:after="240" w:line="240" w:lineRule="auto"/>
      <w:jc w:val="both"/>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68632E"/>
    <w:rPr>
      <w:rFonts w:ascii="Courier New" w:eastAsia="Times New Roman" w:hAnsi="Courier New" w:cs="Times New Roman"/>
      <w:sz w:val="20"/>
      <w:szCs w:val="20"/>
      <w:lang w:eastAsia="en-GB"/>
    </w:rPr>
  </w:style>
  <w:style w:type="table" w:styleId="TableGrid">
    <w:name w:val="Table Grid"/>
    <w:basedOn w:val="TableNormal"/>
    <w:uiPriority w:val="39"/>
    <w:rsid w:val="006E0F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230"/>
    <w:rPr>
      <w:color w:val="0563C1" w:themeColor="hyperlink"/>
      <w:u w:val="single"/>
    </w:rPr>
  </w:style>
  <w:style w:type="character" w:styleId="UnresolvedMention">
    <w:name w:val="Unresolved Mention"/>
    <w:basedOn w:val="DefaultParagraphFont"/>
    <w:uiPriority w:val="99"/>
    <w:semiHidden/>
    <w:unhideWhenUsed/>
    <w:rsid w:val="0090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sustainabledevelopment/sustainable-development-goa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luecharter@commonwealth.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size xmlns="1954b909-557a-4fc8-bb6e-efc0052d1e0b" xsi:nil="true"/>
    <TaxCatchAll xmlns="1585bce4-ed83-4dcb-bb18-6c19b74adf2f" xsi:nil="true"/>
    <lcf76f155ced4ddcb4097134ff3c332f xmlns="1954b909-557a-4fc8-bb6e-efc0052d1e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D4A078A4F034082A2BAB76FD5983B" ma:contentTypeVersion="14" ma:contentTypeDescription="Create a new document." ma:contentTypeScope="" ma:versionID="c39f1e1dd1093961aa3cf2112e41a34d">
  <xsd:schema xmlns:xsd="http://www.w3.org/2001/XMLSchema" xmlns:xs="http://www.w3.org/2001/XMLSchema" xmlns:p="http://schemas.microsoft.com/office/2006/metadata/properties" xmlns:ns2="1954b909-557a-4fc8-bb6e-efc0052d1e0b" xmlns:ns3="1585bce4-ed83-4dcb-bb18-6c19b74adf2f" targetNamespace="http://schemas.microsoft.com/office/2006/metadata/properties" ma:root="true" ma:fieldsID="d4836b8b5be794220aac0fa909251be0" ns2:_="" ns3:_="">
    <xsd:import namespace="1954b909-557a-4fc8-bb6e-efc0052d1e0b"/>
    <xsd:import namespace="1585bce4-ed83-4dcb-bb18-6c19b74ad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lesiz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4b909-557a-4fc8-bb6e-efc0052d1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ilesize" ma:index="11" nillable="true" ma:displayName="File size" ma:format="Dropdown" ma:internalName="Filesiz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5bce4-ed83-4dcb-bb18-6c19b74ad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333760-10fd-4084-8c1c-730c39c97c4f}" ma:internalName="TaxCatchAll" ma:showField="CatchAllData" ma:web="1585bce4-ed83-4dcb-bb18-6c19b74ad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F8E7E-86CE-4861-82BE-5E0E18184A96}">
  <ds:schemaRefs>
    <ds:schemaRef ds:uri="http://schemas.microsoft.com/sharepoint/v3/contenttype/forms"/>
  </ds:schemaRefs>
</ds:datastoreItem>
</file>

<file path=customXml/itemProps2.xml><?xml version="1.0" encoding="utf-8"?>
<ds:datastoreItem xmlns:ds="http://schemas.openxmlformats.org/officeDocument/2006/customXml" ds:itemID="{743E414A-ED4C-42E8-A25E-267041625EAA}">
  <ds:schemaRefs>
    <ds:schemaRef ds:uri="http://schemas.microsoft.com/office/2006/metadata/properties"/>
    <ds:schemaRef ds:uri="http://schemas.microsoft.com/office/infopath/2007/PartnerControls"/>
    <ds:schemaRef ds:uri="1954b909-557a-4fc8-bb6e-efc0052d1e0b"/>
    <ds:schemaRef ds:uri="1585bce4-ed83-4dcb-bb18-6c19b74adf2f"/>
  </ds:schemaRefs>
</ds:datastoreItem>
</file>

<file path=customXml/itemProps3.xml><?xml version="1.0" encoding="utf-8"?>
<ds:datastoreItem xmlns:ds="http://schemas.openxmlformats.org/officeDocument/2006/customXml" ds:itemID="{1695986C-3124-499E-888E-05697D365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4b909-557a-4fc8-bb6e-efc0052d1e0b"/>
    <ds:schemaRef ds:uri="1585bce4-ed83-4dcb-bb18-6c19b74a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715</Words>
  <Characters>3990</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Nariapara, Dhruti</cp:lastModifiedBy>
  <cp:revision>6</cp:revision>
  <dcterms:created xsi:type="dcterms:W3CDTF">2026-02-16T16:30:00Z</dcterms:created>
  <dcterms:modified xsi:type="dcterms:W3CDTF">2026-02-17T16:57:00Z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0x0101001D5D4A078A4F034082A2BAB76FD5983B</vt:lpwstr>
  </property>
  <property fmtid="{D5CDD505-2E9C-101B-9397-08002B2CF9AE}" pid="3" name="MediaServiceImageTags">
    <vt:lpwstr/>
  </property>
  <property fmtid="{D5CDD505-2E9C-101B-9397-08002B2CF9AE}" pid="4" name="docLang">
    <vt:lpwstr>en</vt:lpwstr>
  </property>
</Properties>
</file>